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4"/>
          <w:szCs w:val="24"/>
        </w:rPr>
      </w:pPr>
      <w:bookmarkStart w:id="0" w:name="_GoBack"/>
      <w:bookmarkEnd w:id="0"/>
      <w:r>
        <w:rPr>
          <w:rFonts w:hint="eastAsia" w:ascii="宋体" w:hAnsi="宋体" w:cs="宋体"/>
          <w:b/>
          <w:bCs/>
          <w:sz w:val="30"/>
          <w:szCs w:val="30"/>
        </w:rPr>
        <w:t>住宅小区配套商铺装修管理标准化作业规程（试行）</w:t>
      </w:r>
    </w:p>
    <w:p>
      <w:pPr>
        <w:spacing w:line="360" w:lineRule="auto"/>
        <w:rPr>
          <w:b/>
          <w:bCs/>
          <w:sz w:val="24"/>
          <w:szCs w:val="24"/>
        </w:rPr>
      </w:pPr>
    </w:p>
    <w:p>
      <w:pPr>
        <w:spacing w:line="360" w:lineRule="auto"/>
        <w:rPr>
          <w:b/>
          <w:bCs/>
          <w:sz w:val="24"/>
          <w:szCs w:val="24"/>
        </w:rPr>
      </w:pPr>
      <w:r>
        <w:rPr>
          <w:rFonts w:hint="eastAsia" w:cs="宋体"/>
          <w:b/>
          <w:bCs/>
          <w:sz w:val="24"/>
          <w:szCs w:val="24"/>
        </w:rPr>
        <w:t>一、目的</w:t>
      </w:r>
    </w:p>
    <w:p>
      <w:pPr>
        <w:spacing w:line="360" w:lineRule="auto"/>
        <w:ind w:firstLine="360" w:firstLineChars="150"/>
        <w:rPr>
          <w:b/>
          <w:bCs/>
          <w:sz w:val="24"/>
          <w:szCs w:val="24"/>
        </w:rPr>
      </w:pPr>
      <w:r>
        <w:rPr>
          <w:rFonts w:hint="eastAsia" w:cs="宋体"/>
          <w:sz w:val="24"/>
          <w:szCs w:val="24"/>
        </w:rPr>
        <w:t>为规范住宅小区配套商铺装修管理程序，维护管理区域的整体商业形象，特制定本规则。</w:t>
      </w:r>
    </w:p>
    <w:p>
      <w:pPr>
        <w:spacing w:line="360" w:lineRule="auto"/>
        <w:rPr>
          <w:b/>
          <w:bCs/>
          <w:sz w:val="24"/>
          <w:szCs w:val="24"/>
        </w:rPr>
      </w:pPr>
    </w:p>
    <w:p>
      <w:pPr>
        <w:spacing w:line="360" w:lineRule="auto"/>
        <w:rPr>
          <w:b/>
          <w:bCs/>
          <w:sz w:val="24"/>
          <w:szCs w:val="24"/>
        </w:rPr>
      </w:pPr>
      <w:r>
        <w:rPr>
          <w:rFonts w:hint="eastAsia" w:cs="宋体"/>
          <w:b/>
          <w:bCs/>
          <w:sz w:val="24"/>
          <w:szCs w:val="24"/>
        </w:rPr>
        <w:t>二、适用范围</w:t>
      </w:r>
    </w:p>
    <w:p>
      <w:pPr>
        <w:spacing w:line="360" w:lineRule="auto"/>
        <w:ind w:firstLine="360" w:firstLineChars="150"/>
        <w:rPr>
          <w:b/>
          <w:bCs/>
          <w:sz w:val="24"/>
          <w:szCs w:val="24"/>
        </w:rPr>
      </w:pPr>
      <w:r>
        <w:rPr>
          <w:rFonts w:hint="eastAsia" w:cs="宋体"/>
          <w:sz w:val="24"/>
          <w:szCs w:val="24"/>
        </w:rPr>
        <w:t>适用于湖北民发物业服务有限公司所辖各管理处住宅配套商铺装修管理工作。</w:t>
      </w:r>
    </w:p>
    <w:p>
      <w:pPr>
        <w:spacing w:line="360" w:lineRule="auto"/>
        <w:rPr>
          <w:b/>
          <w:bCs/>
          <w:sz w:val="24"/>
          <w:szCs w:val="24"/>
        </w:rPr>
      </w:pPr>
    </w:p>
    <w:p>
      <w:pPr>
        <w:spacing w:line="360" w:lineRule="auto"/>
        <w:rPr>
          <w:b/>
          <w:bCs/>
          <w:sz w:val="24"/>
          <w:szCs w:val="24"/>
        </w:rPr>
      </w:pPr>
      <w:r>
        <w:rPr>
          <w:rFonts w:hint="eastAsia" w:cs="宋体"/>
          <w:b/>
          <w:bCs/>
          <w:sz w:val="24"/>
          <w:szCs w:val="24"/>
        </w:rPr>
        <w:t>三、权责</w:t>
      </w:r>
    </w:p>
    <w:p>
      <w:pPr>
        <w:spacing w:line="360" w:lineRule="auto"/>
        <w:ind w:firstLine="240" w:firstLineChars="100"/>
        <w:rPr>
          <w:rFonts w:ascii="宋体"/>
          <w:sz w:val="24"/>
          <w:szCs w:val="24"/>
        </w:rPr>
      </w:pPr>
      <w:r>
        <w:rPr>
          <w:rFonts w:hint="eastAsia"/>
          <w:sz w:val="24"/>
          <w:szCs w:val="24"/>
        </w:rPr>
        <w:t>3.</w:t>
      </w:r>
      <w:r>
        <w:rPr>
          <w:sz w:val="24"/>
          <w:szCs w:val="24"/>
        </w:rPr>
        <w:t>1</w:t>
      </w:r>
      <w:r>
        <w:rPr>
          <w:rFonts w:hint="eastAsia" w:cs="宋体"/>
          <w:sz w:val="24"/>
          <w:szCs w:val="24"/>
        </w:rPr>
        <w:t xml:space="preserve"> 物业公司工程部负责商铺装修方案的审批工作</w:t>
      </w:r>
      <w:r>
        <w:rPr>
          <w:rFonts w:hint="eastAsia" w:ascii="宋体" w:hAnsi="宋体" w:cs="宋体"/>
          <w:sz w:val="24"/>
          <w:szCs w:val="24"/>
        </w:rPr>
        <w:t>。</w:t>
      </w:r>
      <w:r>
        <w:rPr>
          <w:rFonts w:hint="eastAsia" w:cs="宋体"/>
          <w:sz w:val="24"/>
          <w:szCs w:val="24"/>
        </w:rPr>
        <w:t>特殊造型（连锁机构、加盟店及大型工商业分支机构店招）、涉及外立面、结构改建、搭建、扩建项目、商铺室内下挖等非常规装修需报集团分管领导审批。</w:t>
      </w:r>
    </w:p>
    <w:p>
      <w:pPr>
        <w:spacing w:line="360" w:lineRule="auto"/>
        <w:ind w:firstLine="240" w:firstLineChars="100"/>
        <w:rPr>
          <w:sz w:val="24"/>
          <w:szCs w:val="24"/>
        </w:rPr>
      </w:pPr>
      <w:r>
        <w:rPr>
          <w:rFonts w:hint="eastAsia"/>
          <w:sz w:val="24"/>
          <w:szCs w:val="24"/>
        </w:rPr>
        <w:t>3.</w:t>
      </w:r>
      <w:r>
        <w:rPr>
          <w:sz w:val="24"/>
          <w:szCs w:val="24"/>
        </w:rPr>
        <w:t>2</w:t>
      </w:r>
      <w:r>
        <w:rPr>
          <w:rFonts w:hint="eastAsia" w:cs="宋体"/>
          <w:sz w:val="24"/>
          <w:szCs w:val="24"/>
        </w:rPr>
        <w:t xml:space="preserve"> 物业公司各小区管理处经理、分管副总经理负责对商铺装修图纸进行初审，并根据工程部最终审核通过的装修方案组织装修验收工作。</w:t>
      </w:r>
    </w:p>
    <w:p>
      <w:pPr>
        <w:spacing w:line="360" w:lineRule="auto"/>
        <w:ind w:firstLine="240" w:firstLineChars="100"/>
        <w:rPr>
          <w:sz w:val="24"/>
          <w:szCs w:val="24"/>
        </w:rPr>
      </w:pPr>
      <w:r>
        <w:rPr>
          <w:sz w:val="24"/>
          <w:szCs w:val="24"/>
        </w:rPr>
        <w:t>3</w:t>
      </w:r>
      <w:r>
        <w:rPr>
          <w:rFonts w:hint="eastAsia"/>
          <w:sz w:val="24"/>
          <w:szCs w:val="24"/>
        </w:rPr>
        <w:t>.3</w:t>
      </w:r>
      <w:r>
        <w:rPr>
          <w:rFonts w:hint="eastAsia" w:cs="宋体"/>
          <w:sz w:val="24"/>
          <w:szCs w:val="24"/>
        </w:rPr>
        <w:t xml:space="preserve"> 物业管理处物管员负责装修现场的巡查监管工作。</w:t>
      </w:r>
    </w:p>
    <w:p>
      <w:pPr>
        <w:spacing w:line="360" w:lineRule="auto"/>
        <w:rPr>
          <w:b/>
          <w:bCs/>
          <w:sz w:val="24"/>
          <w:szCs w:val="24"/>
        </w:rPr>
      </w:pPr>
    </w:p>
    <w:p>
      <w:pPr>
        <w:spacing w:line="360" w:lineRule="auto"/>
        <w:rPr>
          <w:sz w:val="24"/>
          <w:szCs w:val="24"/>
        </w:rPr>
      </w:pPr>
      <w:r>
        <w:rPr>
          <w:rFonts w:hint="eastAsia" w:cs="宋体"/>
          <w:b/>
          <w:bCs/>
          <w:sz w:val="24"/>
          <w:szCs w:val="24"/>
        </w:rPr>
        <w:t>四、装修管理工作原则</w:t>
      </w:r>
    </w:p>
    <w:p>
      <w:pPr>
        <w:spacing w:line="360" w:lineRule="auto"/>
        <w:ind w:firstLine="240" w:firstLineChars="100"/>
        <w:rPr>
          <w:sz w:val="24"/>
          <w:szCs w:val="24"/>
        </w:rPr>
      </w:pPr>
      <w:r>
        <w:rPr>
          <w:rFonts w:hint="eastAsia"/>
          <w:sz w:val="24"/>
          <w:szCs w:val="24"/>
        </w:rPr>
        <w:t>4.</w:t>
      </w:r>
      <w:r>
        <w:rPr>
          <w:sz w:val="24"/>
          <w:szCs w:val="24"/>
        </w:rPr>
        <w:t>1</w:t>
      </w:r>
      <w:r>
        <w:rPr>
          <w:rFonts w:hint="eastAsia" w:cs="宋体"/>
          <w:sz w:val="24"/>
          <w:szCs w:val="24"/>
        </w:rPr>
        <w:t xml:space="preserve"> 保障建筑物及人身的安全性；</w:t>
      </w:r>
    </w:p>
    <w:p>
      <w:pPr>
        <w:spacing w:line="360" w:lineRule="auto"/>
        <w:ind w:firstLine="240" w:firstLineChars="100"/>
        <w:rPr>
          <w:sz w:val="24"/>
          <w:szCs w:val="24"/>
        </w:rPr>
      </w:pPr>
      <w:r>
        <w:rPr>
          <w:rFonts w:hint="eastAsia"/>
          <w:sz w:val="24"/>
          <w:szCs w:val="24"/>
        </w:rPr>
        <w:t>4.</w:t>
      </w:r>
      <w:r>
        <w:rPr>
          <w:sz w:val="24"/>
          <w:szCs w:val="24"/>
        </w:rPr>
        <w:t>2</w:t>
      </w:r>
      <w:r>
        <w:rPr>
          <w:rFonts w:hint="eastAsia" w:cs="宋体"/>
          <w:sz w:val="24"/>
          <w:szCs w:val="24"/>
        </w:rPr>
        <w:t xml:space="preserve"> 符合公司的品牌定位；</w:t>
      </w:r>
    </w:p>
    <w:p>
      <w:pPr>
        <w:spacing w:line="360" w:lineRule="auto"/>
        <w:ind w:firstLine="240" w:firstLineChars="100"/>
        <w:rPr>
          <w:sz w:val="24"/>
          <w:szCs w:val="24"/>
        </w:rPr>
      </w:pPr>
      <w:r>
        <w:rPr>
          <w:rFonts w:hint="eastAsia"/>
          <w:sz w:val="24"/>
          <w:szCs w:val="24"/>
        </w:rPr>
        <w:t>4.</w:t>
      </w:r>
      <w:r>
        <w:rPr>
          <w:sz w:val="24"/>
          <w:szCs w:val="24"/>
        </w:rPr>
        <w:t>3</w:t>
      </w:r>
      <w:r>
        <w:rPr>
          <w:rFonts w:hint="eastAsia" w:cs="宋体"/>
          <w:sz w:val="24"/>
          <w:szCs w:val="24"/>
        </w:rPr>
        <w:t xml:space="preserve"> 维护商户利益，保持商铺商圈整体装修形象；</w:t>
      </w:r>
    </w:p>
    <w:p>
      <w:pPr>
        <w:spacing w:line="360" w:lineRule="auto"/>
        <w:ind w:firstLine="240" w:firstLineChars="100"/>
        <w:rPr>
          <w:sz w:val="24"/>
          <w:szCs w:val="24"/>
        </w:rPr>
      </w:pPr>
      <w:r>
        <w:rPr>
          <w:sz w:val="24"/>
          <w:szCs w:val="24"/>
        </w:rPr>
        <w:t>4</w:t>
      </w:r>
      <w:r>
        <w:rPr>
          <w:rFonts w:hint="eastAsia"/>
          <w:sz w:val="24"/>
          <w:szCs w:val="24"/>
        </w:rPr>
        <w:t>.4</w:t>
      </w:r>
      <w:r>
        <w:rPr>
          <w:rFonts w:hint="eastAsia" w:cs="宋体"/>
          <w:sz w:val="24"/>
          <w:szCs w:val="24"/>
        </w:rPr>
        <w:t xml:space="preserve"> 装修效果符合政府相关管理部门和物业相关管理规定要求；</w:t>
      </w:r>
    </w:p>
    <w:p>
      <w:pPr>
        <w:spacing w:line="360" w:lineRule="auto"/>
        <w:ind w:firstLine="240" w:firstLineChars="100"/>
        <w:rPr>
          <w:sz w:val="24"/>
          <w:szCs w:val="24"/>
        </w:rPr>
      </w:pPr>
      <w:r>
        <w:rPr>
          <w:rFonts w:hint="eastAsia"/>
          <w:sz w:val="24"/>
          <w:szCs w:val="24"/>
        </w:rPr>
        <w:t>4.</w:t>
      </w:r>
      <w:r>
        <w:rPr>
          <w:sz w:val="24"/>
          <w:szCs w:val="24"/>
        </w:rPr>
        <w:t>5</w:t>
      </w:r>
      <w:r>
        <w:rPr>
          <w:rFonts w:hint="eastAsia" w:cs="宋体"/>
          <w:sz w:val="24"/>
          <w:szCs w:val="24"/>
        </w:rPr>
        <w:t xml:space="preserve"> 不妨害他人（相关业户）利益。</w:t>
      </w:r>
    </w:p>
    <w:p>
      <w:pPr>
        <w:spacing w:line="360" w:lineRule="auto"/>
        <w:rPr>
          <w:b/>
          <w:bCs/>
          <w:sz w:val="24"/>
          <w:szCs w:val="24"/>
        </w:rPr>
      </w:pPr>
    </w:p>
    <w:p>
      <w:pPr>
        <w:spacing w:line="360" w:lineRule="auto"/>
        <w:rPr>
          <w:b/>
          <w:bCs/>
          <w:sz w:val="24"/>
          <w:szCs w:val="24"/>
        </w:rPr>
      </w:pPr>
      <w:r>
        <w:rPr>
          <w:rFonts w:hint="eastAsia" w:cs="宋体"/>
          <w:b/>
          <w:bCs/>
          <w:sz w:val="24"/>
          <w:szCs w:val="24"/>
        </w:rPr>
        <w:t>五、装修报批程序、要求与装修监管</w:t>
      </w:r>
    </w:p>
    <w:p>
      <w:pPr>
        <w:spacing w:line="360" w:lineRule="auto"/>
        <w:ind w:left="697" w:leftChars="114" w:hanging="458" w:hangingChars="190"/>
        <w:rPr>
          <w:b/>
          <w:bCs/>
          <w:sz w:val="24"/>
          <w:szCs w:val="24"/>
        </w:rPr>
      </w:pPr>
      <w:r>
        <w:rPr>
          <w:b/>
          <w:bCs/>
          <w:sz w:val="24"/>
          <w:szCs w:val="24"/>
        </w:rPr>
        <w:t>5.1</w:t>
      </w:r>
      <w:r>
        <w:rPr>
          <w:rFonts w:hint="eastAsia" w:cs="宋体"/>
          <w:b/>
          <w:bCs/>
          <w:sz w:val="24"/>
          <w:szCs w:val="24"/>
        </w:rPr>
        <w:t>装修申报</w:t>
      </w:r>
    </w:p>
    <w:p>
      <w:pPr>
        <w:spacing w:line="360" w:lineRule="auto"/>
        <w:ind w:left="695" w:leftChars="228" w:hanging="216" w:hangingChars="90"/>
        <w:rPr>
          <w:sz w:val="24"/>
          <w:szCs w:val="24"/>
        </w:rPr>
      </w:pPr>
      <w:r>
        <w:rPr>
          <w:sz w:val="24"/>
          <w:szCs w:val="24"/>
        </w:rPr>
        <w:t>5.1.1</w:t>
      </w:r>
      <w:r>
        <w:rPr>
          <w:rFonts w:hint="eastAsia" w:cs="宋体"/>
          <w:sz w:val="24"/>
          <w:szCs w:val="24"/>
        </w:rPr>
        <w:t>业主将店招安装相关资料向城管部门报备后，将商铺装修图纸（方案）含外立面效果图报送物业管理处审核，并填写《</w:t>
      </w:r>
      <w:r>
        <w:rPr>
          <w:sz w:val="24"/>
          <w:szCs w:val="24"/>
          <w:u w:val="single"/>
        </w:rPr>
        <w:t xml:space="preserve">     </w:t>
      </w:r>
      <w:r>
        <w:rPr>
          <w:rFonts w:hint="eastAsia" w:cs="宋体"/>
          <w:sz w:val="24"/>
          <w:szCs w:val="24"/>
        </w:rPr>
        <w:t>小区</w:t>
      </w:r>
      <w:r>
        <w:rPr>
          <w:sz w:val="24"/>
          <w:szCs w:val="24"/>
          <w:u w:val="single"/>
        </w:rPr>
        <w:t xml:space="preserve">    </w:t>
      </w:r>
      <w:r>
        <w:rPr>
          <w:rFonts w:hint="eastAsia" w:cs="宋体"/>
          <w:sz w:val="24"/>
          <w:szCs w:val="24"/>
        </w:rPr>
        <w:t>商铺装修申报审批表》。如承包给装修公司，装修公司还应提供资质证书、营业执照、施工人员身份证、施工图纸等。</w:t>
      </w:r>
    </w:p>
    <w:p>
      <w:pPr>
        <w:spacing w:line="360" w:lineRule="auto"/>
        <w:ind w:left="695" w:leftChars="171" w:hanging="336" w:hangingChars="140"/>
        <w:rPr>
          <w:sz w:val="24"/>
          <w:szCs w:val="24"/>
        </w:rPr>
      </w:pPr>
      <w:r>
        <w:rPr>
          <w:sz w:val="24"/>
          <w:szCs w:val="24"/>
        </w:rPr>
        <w:t>5.1. 2</w:t>
      </w:r>
      <w:r>
        <w:rPr>
          <w:rFonts w:hint="eastAsia" w:cs="宋体"/>
          <w:sz w:val="24"/>
          <w:szCs w:val="24"/>
        </w:rPr>
        <w:t>管理处给业主发放《防火责任书》、《装修施工责任承诺书》《装修承诺书》及相关装修管理规定。</w:t>
      </w:r>
    </w:p>
    <w:p>
      <w:pPr>
        <w:spacing w:line="360" w:lineRule="auto"/>
        <w:ind w:left="698" w:hanging="698" w:hangingChars="291"/>
        <w:rPr>
          <w:sz w:val="24"/>
          <w:szCs w:val="24"/>
        </w:rPr>
      </w:pPr>
      <w:r>
        <w:rPr>
          <w:sz w:val="24"/>
          <w:szCs w:val="24"/>
        </w:rPr>
        <w:t xml:space="preserve">   5.1.3 </w:t>
      </w:r>
      <w:r>
        <w:rPr>
          <w:rFonts w:hint="eastAsia" w:cs="宋体"/>
          <w:sz w:val="24"/>
          <w:szCs w:val="24"/>
        </w:rPr>
        <w:t>业主缴纳装修押金、物业费、泄水费等相关费用（具体缴费标准参见下面的管理规定）。</w:t>
      </w:r>
    </w:p>
    <w:p>
      <w:pPr>
        <w:spacing w:line="360" w:lineRule="auto"/>
        <w:ind w:left="697" w:leftChars="114" w:hanging="458" w:hangingChars="190"/>
        <w:rPr>
          <w:b/>
          <w:bCs/>
          <w:color w:val="FF0000"/>
          <w:sz w:val="24"/>
          <w:szCs w:val="24"/>
        </w:rPr>
      </w:pPr>
      <w:r>
        <w:rPr>
          <w:b/>
          <w:bCs/>
          <w:sz w:val="24"/>
          <w:szCs w:val="24"/>
        </w:rPr>
        <w:t xml:space="preserve">5.2  </w:t>
      </w:r>
      <w:r>
        <w:rPr>
          <w:rFonts w:hint="eastAsia" w:cs="宋体"/>
          <w:b/>
          <w:bCs/>
          <w:sz w:val="24"/>
          <w:szCs w:val="24"/>
        </w:rPr>
        <w:t>装修审批及期限</w:t>
      </w:r>
    </w:p>
    <w:p>
      <w:pPr>
        <w:spacing w:line="360" w:lineRule="auto"/>
        <w:ind w:left="839" w:leftChars="171" w:hanging="480" w:hangingChars="200"/>
        <w:rPr>
          <w:sz w:val="24"/>
          <w:szCs w:val="24"/>
        </w:rPr>
      </w:pPr>
      <w:r>
        <w:rPr>
          <w:sz w:val="24"/>
          <w:szCs w:val="24"/>
        </w:rPr>
        <w:t xml:space="preserve">5.2.1 </w:t>
      </w:r>
      <w:r>
        <w:rPr>
          <w:rFonts w:hint="eastAsia" w:cs="宋体"/>
          <w:sz w:val="24"/>
          <w:szCs w:val="24"/>
        </w:rPr>
        <w:t>各管理处在收到《</w:t>
      </w:r>
      <w:r>
        <w:rPr>
          <w:sz w:val="24"/>
          <w:szCs w:val="24"/>
          <w:u w:val="single"/>
        </w:rPr>
        <w:t xml:space="preserve">     </w:t>
      </w:r>
      <w:r>
        <w:rPr>
          <w:rFonts w:hint="eastAsia" w:cs="宋体"/>
          <w:sz w:val="24"/>
          <w:szCs w:val="24"/>
        </w:rPr>
        <w:t>小区</w:t>
      </w:r>
      <w:r>
        <w:rPr>
          <w:sz w:val="24"/>
          <w:szCs w:val="24"/>
          <w:u w:val="single"/>
        </w:rPr>
        <w:t xml:space="preserve">    </w:t>
      </w:r>
      <w:r>
        <w:rPr>
          <w:rFonts w:hint="eastAsia" w:cs="宋体"/>
          <w:sz w:val="24"/>
          <w:szCs w:val="24"/>
        </w:rPr>
        <w:t>商铺装修申报审批表》后，在</w:t>
      </w:r>
      <w:r>
        <w:rPr>
          <w:sz w:val="24"/>
          <w:szCs w:val="24"/>
        </w:rPr>
        <w:t>2</w:t>
      </w:r>
      <w:r>
        <w:rPr>
          <w:rFonts w:hint="eastAsia" w:cs="宋体"/>
          <w:sz w:val="24"/>
          <w:szCs w:val="24"/>
        </w:rPr>
        <w:t>个工作日完成审批。对室内装修图纸进行初审合格的，报片区负责人审批（若无片区负责人的，直接物业公司工程部分管副总审批）；对装修方案初审不合格的，须注明修改意见或建议，并</w:t>
      </w:r>
      <w:r>
        <w:rPr>
          <w:sz w:val="24"/>
          <w:szCs w:val="24"/>
        </w:rPr>
        <w:t>1</w:t>
      </w:r>
      <w:r>
        <w:rPr>
          <w:rFonts w:hint="eastAsia" w:cs="宋体"/>
          <w:sz w:val="24"/>
          <w:szCs w:val="24"/>
        </w:rPr>
        <w:t>个工作日内反馈给商铺租户；</w:t>
      </w:r>
    </w:p>
    <w:p>
      <w:pPr>
        <w:spacing w:line="360" w:lineRule="auto"/>
        <w:ind w:left="815" w:leftChars="171" w:hanging="456" w:hangingChars="190"/>
        <w:rPr>
          <w:sz w:val="24"/>
          <w:szCs w:val="24"/>
        </w:rPr>
      </w:pPr>
      <w:r>
        <w:rPr>
          <w:sz w:val="24"/>
          <w:szCs w:val="24"/>
        </w:rPr>
        <w:t xml:space="preserve">5.2.2 </w:t>
      </w:r>
      <w:r>
        <w:rPr>
          <w:rFonts w:hint="eastAsia" w:cs="宋体"/>
          <w:sz w:val="24"/>
          <w:szCs w:val="24"/>
        </w:rPr>
        <w:t>片区负责人审批通过后，对</w:t>
      </w:r>
      <w:r>
        <w:rPr>
          <w:sz w:val="24"/>
          <w:szCs w:val="24"/>
        </w:rPr>
        <w:t>200</w:t>
      </w:r>
      <w:r>
        <w:rPr>
          <w:rFonts w:hint="eastAsia" w:cs="宋体"/>
          <w:sz w:val="24"/>
          <w:szCs w:val="24"/>
        </w:rPr>
        <w:t>㎡（含）以上或涉及特种行业的商铺，报物业公司工程部分管副总经理审批；</w:t>
      </w:r>
      <w:r>
        <w:rPr>
          <w:sz w:val="24"/>
          <w:szCs w:val="24"/>
        </w:rPr>
        <w:t>200</w:t>
      </w:r>
      <w:r>
        <w:rPr>
          <w:rFonts w:hint="eastAsia" w:cs="宋体"/>
          <w:sz w:val="24"/>
          <w:szCs w:val="24"/>
        </w:rPr>
        <w:t>㎡以下的商铺，由片区负责人或物业公司工程部分管副总（无片区负责人的）3天内完成审批；</w:t>
      </w:r>
    </w:p>
    <w:p>
      <w:pPr>
        <w:spacing w:line="360" w:lineRule="auto"/>
        <w:ind w:left="695" w:leftChars="171" w:hanging="336" w:hangingChars="140"/>
        <w:rPr>
          <w:sz w:val="24"/>
          <w:szCs w:val="24"/>
        </w:rPr>
      </w:pPr>
      <w:r>
        <w:rPr>
          <w:sz w:val="24"/>
          <w:szCs w:val="24"/>
        </w:rPr>
        <w:t xml:space="preserve">5.2.3 </w:t>
      </w:r>
      <w:r>
        <w:rPr>
          <w:rFonts w:hint="eastAsia" w:cs="宋体"/>
          <w:sz w:val="24"/>
          <w:szCs w:val="24"/>
        </w:rPr>
        <w:t>对所有商铺外立面的装修方案须报物业工程部分管副总经理审批。如变动较大的，须报集团公司分管领导审批；</w:t>
      </w:r>
    </w:p>
    <w:p>
      <w:pPr>
        <w:spacing w:line="360" w:lineRule="auto"/>
        <w:ind w:left="958" w:hanging="958" w:hangingChars="399"/>
        <w:rPr>
          <w:sz w:val="24"/>
          <w:szCs w:val="24"/>
        </w:rPr>
      </w:pPr>
      <w:r>
        <w:rPr>
          <w:sz w:val="24"/>
          <w:szCs w:val="24"/>
        </w:rPr>
        <w:t xml:space="preserve">   5.2.4 </w:t>
      </w:r>
      <w:r>
        <w:rPr>
          <w:rFonts w:hint="eastAsia" w:cs="宋体"/>
          <w:sz w:val="24"/>
          <w:szCs w:val="24"/>
        </w:rPr>
        <w:t>特殊造型（店招）、外立面、影响结构、店铺外面设立装饰物、大型中央空调安装、大面积改动、室内下挖或超出规定范围的项目须报集团分管领导审批。</w:t>
      </w:r>
    </w:p>
    <w:p>
      <w:pPr>
        <w:spacing w:line="360" w:lineRule="auto"/>
        <w:ind w:left="873" w:leftChars="170" w:hanging="516" w:hangingChars="215"/>
        <w:rPr>
          <w:sz w:val="24"/>
          <w:szCs w:val="24"/>
        </w:rPr>
      </w:pPr>
      <w:r>
        <w:rPr>
          <w:sz w:val="24"/>
          <w:szCs w:val="24"/>
        </w:rPr>
        <w:t>5.2.5</w:t>
      </w:r>
      <w:r>
        <w:rPr>
          <w:rFonts w:hint="eastAsia" w:cs="宋体"/>
          <w:sz w:val="24"/>
          <w:szCs w:val="24"/>
        </w:rPr>
        <w:t>装修图纸和方案通过审批后，管理处给业主发放装修开工通知书，施工人员方可进场施工。</w:t>
      </w:r>
    </w:p>
    <w:p>
      <w:pPr>
        <w:spacing w:line="360" w:lineRule="auto"/>
        <w:rPr>
          <w:b/>
          <w:bCs/>
          <w:sz w:val="24"/>
          <w:szCs w:val="24"/>
        </w:rPr>
      </w:pPr>
      <w:r>
        <w:rPr>
          <w:b/>
          <w:bCs/>
          <w:sz w:val="24"/>
          <w:szCs w:val="24"/>
        </w:rPr>
        <w:t xml:space="preserve">  5.3 </w:t>
      </w:r>
      <w:r>
        <w:rPr>
          <w:rFonts w:hint="eastAsia" w:cs="宋体"/>
          <w:b/>
          <w:bCs/>
          <w:sz w:val="24"/>
          <w:szCs w:val="24"/>
        </w:rPr>
        <w:t>装修监管</w:t>
      </w:r>
    </w:p>
    <w:p>
      <w:pPr>
        <w:spacing w:line="440" w:lineRule="exact"/>
        <w:ind w:left="900" w:hanging="900" w:hangingChars="375"/>
        <w:rPr>
          <w:rFonts w:ascii="????" w:hAnsi="????" w:cs="????"/>
          <w:sz w:val="24"/>
          <w:szCs w:val="24"/>
        </w:rPr>
      </w:pPr>
      <w:r>
        <w:rPr>
          <w:sz w:val="24"/>
          <w:szCs w:val="24"/>
        </w:rPr>
        <w:t xml:space="preserve">   5.3.1 </w:t>
      </w:r>
      <w:r>
        <w:rPr>
          <w:rFonts w:hint="eastAsia" w:ascii="宋体" w:hAnsi="宋体" w:cs="宋体"/>
          <w:sz w:val="24"/>
          <w:szCs w:val="24"/>
        </w:rPr>
        <w:t>物业公司工作人员</w:t>
      </w:r>
      <w:r>
        <w:rPr>
          <w:rFonts w:hint="eastAsia" w:ascii="宋体" w:hAnsi="宋体" w:cs="宋体"/>
          <w:sz w:val="24"/>
          <w:szCs w:val="24"/>
          <w:lang w:eastAsia="zh-CN"/>
        </w:rPr>
        <w:t>应</w:t>
      </w:r>
      <w:r>
        <w:rPr>
          <w:rFonts w:hint="eastAsia" w:ascii="宋体" w:hAnsi="宋体" w:cs="宋体"/>
          <w:sz w:val="24"/>
          <w:szCs w:val="24"/>
        </w:rPr>
        <w:t>每天对装修户进行巡查，并填写《商铺装修巡查记录表》，监督装修情况。</w:t>
      </w:r>
    </w:p>
    <w:p>
      <w:pPr>
        <w:spacing w:line="440" w:lineRule="exact"/>
        <w:ind w:left="900" w:hanging="900" w:hangingChars="375"/>
        <w:rPr>
          <w:rFonts w:ascii="????" w:hAnsi="????" w:cs="????"/>
          <w:sz w:val="24"/>
          <w:szCs w:val="24"/>
        </w:rPr>
      </w:pPr>
      <w:r>
        <w:rPr>
          <w:rFonts w:ascii="????" w:hAnsi="????" w:cs="????"/>
          <w:sz w:val="24"/>
          <w:szCs w:val="24"/>
        </w:rPr>
        <w:t xml:space="preserve">   </w:t>
      </w:r>
      <w:r>
        <w:rPr>
          <w:sz w:val="24"/>
          <w:szCs w:val="24"/>
        </w:rPr>
        <w:t>5.3.2</w:t>
      </w:r>
      <w:r>
        <w:rPr>
          <w:rFonts w:hint="eastAsia" w:cs="宋体"/>
          <w:sz w:val="24"/>
          <w:szCs w:val="24"/>
        </w:rPr>
        <w:t>如发现违规现象，物业工作人员应</w:t>
      </w:r>
      <w:r>
        <w:rPr>
          <w:rFonts w:hint="eastAsia" w:ascii="宋体" w:hAnsi="宋体" w:cs="宋体"/>
          <w:sz w:val="24"/>
          <w:szCs w:val="24"/>
        </w:rPr>
        <w:t>根据《湖北省物业管理条例（</w:t>
      </w:r>
      <w:r>
        <w:rPr>
          <w:rFonts w:ascii="????" w:hAnsi="????" w:cs="????"/>
          <w:sz w:val="24"/>
          <w:szCs w:val="24"/>
        </w:rPr>
        <w:t>2016</w:t>
      </w:r>
      <w:r>
        <w:rPr>
          <w:rFonts w:hint="eastAsia" w:ascii="宋体" w:hAnsi="宋体" w:cs="宋体"/>
          <w:sz w:val="24"/>
          <w:szCs w:val="24"/>
        </w:rPr>
        <w:t>）》及《商铺装饰装修管理办法》《业主规约》规定，对业主或装饰施工单位的违章施工行为进行及时劝阻制止。</w:t>
      </w:r>
    </w:p>
    <w:p>
      <w:pPr>
        <w:spacing w:line="440" w:lineRule="exact"/>
        <w:ind w:left="900" w:hanging="900" w:hangingChars="375"/>
        <w:rPr>
          <w:rFonts w:ascii="????" w:hAnsi="????" w:cs="????"/>
          <w:sz w:val="24"/>
          <w:szCs w:val="24"/>
        </w:rPr>
      </w:pPr>
      <w:r>
        <w:rPr>
          <w:rFonts w:ascii="????" w:hAnsi="????" w:cs="????"/>
          <w:sz w:val="24"/>
          <w:szCs w:val="24"/>
        </w:rPr>
        <w:t xml:space="preserve">  </w:t>
      </w:r>
      <w:r>
        <w:rPr>
          <w:sz w:val="24"/>
          <w:szCs w:val="24"/>
        </w:rPr>
        <w:t xml:space="preserve"> 5.3.3</w:t>
      </w:r>
      <w:r>
        <w:rPr>
          <w:rFonts w:hint="eastAsia" w:cs="宋体"/>
          <w:sz w:val="24"/>
          <w:szCs w:val="24"/>
        </w:rPr>
        <w:t>对</w:t>
      </w:r>
      <w:r>
        <w:rPr>
          <w:rFonts w:hint="eastAsia" w:ascii="宋体" w:hAnsi="宋体" w:cs="宋体"/>
          <w:sz w:val="24"/>
          <w:szCs w:val="24"/>
        </w:rPr>
        <w:t>违规者除上报行政主管部门按附件四中的标准承担相应的处罚外，物业有权作如下处理：</w:t>
      </w:r>
      <w:r>
        <w:rPr>
          <w:rFonts w:ascii="????" w:hAnsi="????" w:cs="????"/>
          <w:sz w:val="24"/>
          <w:szCs w:val="24"/>
        </w:rPr>
        <w:t> </w:t>
      </w:r>
    </w:p>
    <w:p>
      <w:pPr>
        <w:spacing w:line="440" w:lineRule="exact"/>
        <w:rPr>
          <w:rFonts w:ascii="????" w:hAnsi="????" w:cs="????"/>
          <w:sz w:val="24"/>
          <w:szCs w:val="24"/>
        </w:rPr>
      </w:pPr>
      <w:r>
        <w:rPr>
          <w:rFonts w:ascii="????" w:hAnsi="????" w:cs="????"/>
          <w:sz w:val="24"/>
          <w:szCs w:val="24"/>
        </w:rPr>
        <w:t> </w:t>
      </w:r>
      <w:r>
        <w:rPr>
          <w:rFonts w:hint="eastAsia" w:ascii="????" w:hAnsi="????" w:cs="????"/>
          <w:sz w:val="24"/>
          <w:szCs w:val="24"/>
        </w:rPr>
        <w:t xml:space="preserve">       </w:t>
      </w:r>
      <w:r>
        <w:rPr>
          <w:rFonts w:ascii="????" w:hAnsi="????" w:cs="????"/>
          <w:sz w:val="24"/>
          <w:szCs w:val="24"/>
        </w:rPr>
        <w:t>1</w:t>
      </w:r>
      <w:r>
        <w:rPr>
          <w:rFonts w:hint="eastAsia" w:ascii="宋体" w:hAnsi="宋体" w:cs="宋体"/>
          <w:sz w:val="24"/>
          <w:szCs w:val="24"/>
        </w:rPr>
        <w:t>、责令停工；</w:t>
      </w:r>
      <w:r>
        <w:rPr>
          <w:rFonts w:ascii="????" w:hAnsi="????" w:cs="????"/>
          <w:sz w:val="24"/>
          <w:szCs w:val="24"/>
        </w:rPr>
        <w:t>     2</w:t>
      </w:r>
      <w:r>
        <w:rPr>
          <w:rFonts w:hint="eastAsia" w:ascii="宋体" w:hAnsi="宋体" w:cs="宋体"/>
          <w:sz w:val="24"/>
          <w:szCs w:val="24"/>
        </w:rPr>
        <w:t>、责令恢复原状；</w:t>
      </w:r>
      <w:r>
        <w:rPr>
          <w:rFonts w:ascii="????" w:hAnsi="????" w:cs="????"/>
          <w:sz w:val="24"/>
          <w:szCs w:val="24"/>
        </w:rPr>
        <w:t> 3</w:t>
      </w:r>
      <w:r>
        <w:rPr>
          <w:rFonts w:hint="eastAsia" w:ascii="宋体" w:hAnsi="宋体" w:cs="宋体"/>
          <w:sz w:val="24"/>
          <w:szCs w:val="24"/>
        </w:rPr>
        <w:t>、扣留或没收工具；</w:t>
      </w:r>
    </w:p>
    <w:p>
      <w:pPr>
        <w:spacing w:line="440" w:lineRule="exact"/>
        <w:rPr>
          <w:rFonts w:ascii="????" w:hAnsi="????" w:cs="????"/>
          <w:sz w:val="24"/>
          <w:szCs w:val="24"/>
        </w:rPr>
      </w:pPr>
      <w:r>
        <w:rPr>
          <w:rFonts w:ascii="????" w:hAnsi="????" w:cs="????"/>
          <w:sz w:val="24"/>
          <w:szCs w:val="24"/>
        </w:rPr>
        <w:t xml:space="preserve"> </w:t>
      </w:r>
      <w:r>
        <w:rPr>
          <w:rFonts w:hint="eastAsia" w:ascii="????" w:hAnsi="????" w:cs="????"/>
          <w:sz w:val="24"/>
          <w:szCs w:val="24"/>
        </w:rPr>
        <w:t xml:space="preserve">       </w:t>
      </w:r>
      <w:r>
        <w:rPr>
          <w:rFonts w:ascii="????" w:hAnsi="????" w:cs="????"/>
          <w:sz w:val="24"/>
          <w:szCs w:val="24"/>
        </w:rPr>
        <w:t>4</w:t>
      </w:r>
      <w:r>
        <w:rPr>
          <w:rFonts w:hint="eastAsia" w:ascii="宋体" w:hAnsi="宋体" w:cs="宋体"/>
          <w:sz w:val="24"/>
          <w:szCs w:val="24"/>
        </w:rPr>
        <w:t>、赔偿经济损失；</w:t>
      </w:r>
      <w:r>
        <w:rPr>
          <w:rFonts w:ascii="????" w:hAnsi="????" w:cs="????"/>
          <w:sz w:val="24"/>
          <w:szCs w:val="24"/>
        </w:rPr>
        <w:t xml:space="preserve">  5</w:t>
      </w:r>
      <w:r>
        <w:rPr>
          <w:rFonts w:hint="eastAsia" w:ascii="宋体" w:hAnsi="宋体" w:cs="宋体"/>
          <w:sz w:val="24"/>
          <w:szCs w:val="24"/>
        </w:rPr>
        <w:t>、对施工人员清场；</w:t>
      </w:r>
      <w:r>
        <w:rPr>
          <w:rFonts w:ascii="????" w:hAnsi="????" w:cs="????"/>
          <w:sz w:val="24"/>
          <w:szCs w:val="24"/>
        </w:rPr>
        <w:t>6</w:t>
      </w:r>
      <w:r>
        <w:rPr>
          <w:rFonts w:hint="eastAsia" w:ascii="宋体" w:hAnsi="宋体" w:cs="宋体"/>
          <w:sz w:val="24"/>
          <w:szCs w:val="24"/>
        </w:rPr>
        <w:t>、扣留装修押金</w:t>
      </w:r>
    </w:p>
    <w:p>
      <w:pPr>
        <w:spacing w:line="360" w:lineRule="auto"/>
        <w:rPr>
          <w:b/>
          <w:bCs/>
          <w:sz w:val="24"/>
          <w:szCs w:val="24"/>
        </w:rPr>
      </w:pPr>
      <w:r>
        <w:rPr>
          <w:b/>
          <w:bCs/>
          <w:sz w:val="24"/>
          <w:szCs w:val="24"/>
        </w:rPr>
        <w:t xml:space="preserve"> 5.4  </w:t>
      </w:r>
      <w:r>
        <w:rPr>
          <w:rFonts w:hint="eastAsia" w:cs="宋体"/>
          <w:b/>
          <w:bCs/>
          <w:sz w:val="24"/>
          <w:szCs w:val="24"/>
        </w:rPr>
        <w:t>商铺装修施工管理规定</w:t>
      </w:r>
    </w:p>
    <w:p>
      <w:pPr>
        <w:spacing w:line="360" w:lineRule="auto"/>
        <w:ind w:firstLine="360" w:firstLineChars="150"/>
        <w:rPr>
          <w:sz w:val="24"/>
          <w:szCs w:val="24"/>
        </w:rPr>
      </w:pPr>
      <w:r>
        <w:rPr>
          <w:sz w:val="24"/>
          <w:szCs w:val="24"/>
        </w:rPr>
        <w:t xml:space="preserve">5.4.1  </w:t>
      </w:r>
      <w:r>
        <w:rPr>
          <w:rFonts w:hint="eastAsia" w:cs="宋体"/>
          <w:sz w:val="24"/>
          <w:szCs w:val="24"/>
        </w:rPr>
        <w:t>装修押金、泄水费收取标准：</w:t>
      </w:r>
    </w:p>
    <w:tbl>
      <w:tblPr>
        <w:tblStyle w:val="12"/>
        <w:tblW w:w="83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295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0" w:type="dxa"/>
            <w:vAlign w:val="center"/>
          </w:tcPr>
          <w:p>
            <w:pPr>
              <w:spacing w:line="360" w:lineRule="auto"/>
              <w:jc w:val="center"/>
              <w:rPr>
                <w:sz w:val="24"/>
                <w:szCs w:val="24"/>
              </w:rPr>
            </w:pPr>
            <w:r>
              <w:rPr>
                <w:rFonts w:hint="eastAsia" w:cs="宋体"/>
                <w:sz w:val="24"/>
                <w:szCs w:val="24"/>
              </w:rPr>
              <w:t>商铺面积</w:t>
            </w:r>
          </w:p>
        </w:tc>
        <w:tc>
          <w:tcPr>
            <w:tcW w:w="2955" w:type="dxa"/>
            <w:vAlign w:val="center"/>
          </w:tcPr>
          <w:p>
            <w:pPr>
              <w:spacing w:line="360" w:lineRule="auto"/>
              <w:jc w:val="center"/>
              <w:rPr>
                <w:sz w:val="24"/>
                <w:szCs w:val="24"/>
              </w:rPr>
            </w:pPr>
            <w:r>
              <w:rPr>
                <w:rFonts w:hint="eastAsia" w:cs="宋体"/>
                <w:sz w:val="24"/>
                <w:szCs w:val="24"/>
              </w:rPr>
              <w:t>装修押金收费标准</w:t>
            </w:r>
          </w:p>
        </w:tc>
        <w:tc>
          <w:tcPr>
            <w:tcW w:w="2655" w:type="dxa"/>
            <w:vAlign w:val="center"/>
          </w:tcPr>
          <w:p>
            <w:pPr>
              <w:spacing w:line="360" w:lineRule="auto"/>
              <w:jc w:val="center"/>
              <w:rPr>
                <w:sz w:val="24"/>
                <w:szCs w:val="24"/>
              </w:rPr>
            </w:pPr>
            <w:r>
              <w:rPr>
                <w:rFonts w:hint="eastAsia" w:cs="宋体"/>
                <w:sz w:val="24"/>
                <w:szCs w:val="24"/>
              </w:rPr>
              <w:t>泄水费收费标准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0" w:type="dxa"/>
          </w:tcPr>
          <w:p>
            <w:pPr>
              <w:spacing w:line="360" w:lineRule="auto"/>
              <w:rPr>
                <w:sz w:val="24"/>
                <w:szCs w:val="24"/>
              </w:rPr>
            </w:pPr>
            <w:r>
              <w:rPr>
                <w:rFonts w:hint="eastAsia" w:cs="宋体"/>
                <w:sz w:val="24"/>
                <w:szCs w:val="24"/>
              </w:rPr>
              <w:t>面积＜</w:t>
            </w:r>
            <w:r>
              <w:rPr>
                <w:sz w:val="24"/>
                <w:szCs w:val="24"/>
              </w:rPr>
              <w:t>100</w:t>
            </w:r>
            <w:r>
              <w:rPr>
                <w:rFonts w:hint="eastAsia" w:cs="宋体"/>
                <w:sz w:val="24"/>
                <w:szCs w:val="24"/>
              </w:rPr>
              <w:t>㎡</w:t>
            </w:r>
          </w:p>
        </w:tc>
        <w:tc>
          <w:tcPr>
            <w:tcW w:w="2955" w:type="dxa"/>
            <w:vAlign w:val="center"/>
          </w:tcPr>
          <w:p>
            <w:pPr>
              <w:spacing w:line="360" w:lineRule="auto"/>
              <w:jc w:val="center"/>
              <w:rPr>
                <w:sz w:val="24"/>
                <w:szCs w:val="24"/>
              </w:rPr>
            </w:pPr>
            <w:r>
              <w:rPr>
                <w:sz w:val="24"/>
                <w:szCs w:val="24"/>
              </w:rPr>
              <w:t>2500</w:t>
            </w:r>
            <w:r>
              <w:rPr>
                <w:rFonts w:hint="eastAsia" w:cs="宋体"/>
                <w:sz w:val="24"/>
                <w:szCs w:val="24"/>
              </w:rPr>
              <w:t>元</w:t>
            </w:r>
          </w:p>
        </w:tc>
        <w:tc>
          <w:tcPr>
            <w:tcW w:w="2655" w:type="dxa"/>
            <w:vAlign w:val="center"/>
          </w:tcPr>
          <w:p>
            <w:pPr>
              <w:spacing w:line="360" w:lineRule="auto"/>
              <w:jc w:val="center"/>
              <w:rPr>
                <w:sz w:val="24"/>
                <w:szCs w:val="24"/>
              </w:rPr>
            </w:pPr>
            <w:r>
              <w:rPr>
                <w:rFonts w:hint="eastAsia" w:cs="宋体"/>
                <w:sz w:val="24"/>
                <w:szCs w:val="24"/>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0" w:type="dxa"/>
          </w:tcPr>
          <w:p>
            <w:pPr>
              <w:spacing w:line="360" w:lineRule="auto"/>
              <w:rPr>
                <w:sz w:val="24"/>
                <w:szCs w:val="24"/>
              </w:rPr>
            </w:pPr>
            <w:r>
              <w:rPr>
                <w:sz w:val="24"/>
                <w:szCs w:val="24"/>
              </w:rPr>
              <w:t>100</w:t>
            </w:r>
            <w:r>
              <w:rPr>
                <w:rFonts w:hint="eastAsia" w:cs="宋体"/>
                <w:sz w:val="24"/>
                <w:szCs w:val="24"/>
              </w:rPr>
              <w:t>㎡≤面积＜</w:t>
            </w:r>
            <w:r>
              <w:rPr>
                <w:sz w:val="24"/>
                <w:szCs w:val="24"/>
              </w:rPr>
              <w:t>300</w:t>
            </w:r>
            <w:r>
              <w:rPr>
                <w:rFonts w:hint="eastAsia" w:cs="宋体"/>
                <w:sz w:val="24"/>
                <w:szCs w:val="24"/>
              </w:rPr>
              <w:t>㎡</w:t>
            </w:r>
          </w:p>
        </w:tc>
        <w:tc>
          <w:tcPr>
            <w:tcW w:w="2955" w:type="dxa"/>
            <w:vAlign w:val="center"/>
          </w:tcPr>
          <w:p>
            <w:pPr>
              <w:spacing w:line="360" w:lineRule="auto"/>
              <w:jc w:val="center"/>
              <w:rPr>
                <w:sz w:val="24"/>
                <w:szCs w:val="24"/>
              </w:rPr>
            </w:pPr>
            <w:r>
              <w:rPr>
                <w:sz w:val="24"/>
                <w:szCs w:val="24"/>
              </w:rPr>
              <w:t>5000</w:t>
            </w:r>
            <w:r>
              <w:rPr>
                <w:rFonts w:hint="eastAsia" w:cs="宋体"/>
                <w:sz w:val="24"/>
                <w:szCs w:val="24"/>
              </w:rPr>
              <w:t>元</w:t>
            </w:r>
          </w:p>
        </w:tc>
        <w:tc>
          <w:tcPr>
            <w:tcW w:w="2655" w:type="dxa"/>
            <w:vAlign w:val="center"/>
          </w:tcPr>
          <w:p>
            <w:pPr>
              <w:spacing w:line="360" w:lineRule="auto"/>
              <w:jc w:val="center"/>
              <w:rPr>
                <w:sz w:val="24"/>
                <w:szCs w:val="24"/>
              </w:rPr>
            </w:pPr>
            <w:r>
              <w:rPr>
                <w:sz w:val="24"/>
                <w:szCs w:val="24"/>
              </w:rPr>
              <w:t>1000</w:t>
            </w:r>
            <w:r>
              <w:rPr>
                <w:rFonts w:hint="eastAsia"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0" w:type="dxa"/>
          </w:tcPr>
          <w:p>
            <w:pPr>
              <w:spacing w:line="360" w:lineRule="auto"/>
              <w:rPr>
                <w:sz w:val="24"/>
                <w:szCs w:val="24"/>
              </w:rPr>
            </w:pPr>
            <w:r>
              <w:rPr>
                <w:sz w:val="24"/>
                <w:szCs w:val="24"/>
              </w:rPr>
              <w:t>300</w:t>
            </w:r>
            <w:r>
              <w:rPr>
                <w:rFonts w:hint="eastAsia" w:cs="宋体"/>
                <w:sz w:val="24"/>
                <w:szCs w:val="24"/>
              </w:rPr>
              <w:t>㎡≤面积＜</w:t>
            </w:r>
            <w:r>
              <w:rPr>
                <w:sz w:val="24"/>
                <w:szCs w:val="24"/>
              </w:rPr>
              <w:t>500</w:t>
            </w:r>
            <w:r>
              <w:rPr>
                <w:rFonts w:hint="eastAsia" w:cs="宋体"/>
                <w:sz w:val="24"/>
                <w:szCs w:val="24"/>
              </w:rPr>
              <w:t>㎡</w:t>
            </w:r>
          </w:p>
        </w:tc>
        <w:tc>
          <w:tcPr>
            <w:tcW w:w="2955" w:type="dxa"/>
            <w:vAlign w:val="center"/>
          </w:tcPr>
          <w:p>
            <w:pPr>
              <w:spacing w:line="360" w:lineRule="auto"/>
              <w:jc w:val="center"/>
              <w:rPr>
                <w:sz w:val="24"/>
                <w:szCs w:val="24"/>
              </w:rPr>
            </w:pPr>
            <w:r>
              <w:rPr>
                <w:sz w:val="24"/>
                <w:szCs w:val="24"/>
              </w:rPr>
              <w:t>10000</w:t>
            </w:r>
            <w:r>
              <w:rPr>
                <w:rFonts w:hint="eastAsia" w:cs="宋体"/>
                <w:sz w:val="24"/>
                <w:szCs w:val="24"/>
              </w:rPr>
              <w:t>元</w:t>
            </w:r>
          </w:p>
        </w:tc>
        <w:tc>
          <w:tcPr>
            <w:tcW w:w="2655" w:type="dxa"/>
            <w:vAlign w:val="center"/>
          </w:tcPr>
          <w:p>
            <w:pPr>
              <w:spacing w:line="360" w:lineRule="auto"/>
              <w:jc w:val="center"/>
              <w:rPr>
                <w:sz w:val="24"/>
                <w:szCs w:val="24"/>
              </w:rPr>
            </w:pPr>
            <w:r>
              <w:rPr>
                <w:sz w:val="24"/>
                <w:szCs w:val="24"/>
              </w:rPr>
              <w:t>1500</w:t>
            </w:r>
            <w:r>
              <w:rPr>
                <w:rFonts w:hint="eastAsia"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50" w:type="dxa"/>
          </w:tcPr>
          <w:p>
            <w:pPr>
              <w:spacing w:line="360" w:lineRule="auto"/>
              <w:rPr>
                <w:sz w:val="24"/>
                <w:szCs w:val="24"/>
              </w:rPr>
            </w:pPr>
            <w:r>
              <w:rPr>
                <w:rFonts w:hint="eastAsia" w:cs="宋体"/>
                <w:sz w:val="24"/>
                <w:szCs w:val="24"/>
              </w:rPr>
              <w:t>面积≥</w:t>
            </w:r>
            <w:r>
              <w:rPr>
                <w:sz w:val="24"/>
                <w:szCs w:val="24"/>
              </w:rPr>
              <w:t>500</w:t>
            </w:r>
            <w:r>
              <w:rPr>
                <w:rFonts w:hint="eastAsia" w:cs="宋体"/>
                <w:sz w:val="24"/>
                <w:szCs w:val="24"/>
              </w:rPr>
              <w:t>㎡</w:t>
            </w:r>
          </w:p>
        </w:tc>
        <w:tc>
          <w:tcPr>
            <w:tcW w:w="2955" w:type="dxa"/>
            <w:vAlign w:val="center"/>
          </w:tcPr>
          <w:p>
            <w:pPr>
              <w:spacing w:line="360" w:lineRule="auto"/>
              <w:jc w:val="center"/>
              <w:rPr>
                <w:sz w:val="24"/>
                <w:szCs w:val="24"/>
              </w:rPr>
            </w:pPr>
            <w:r>
              <w:rPr>
                <w:sz w:val="24"/>
                <w:szCs w:val="24"/>
              </w:rPr>
              <w:t>20000</w:t>
            </w:r>
            <w:r>
              <w:rPr>
                <w:rFonts w:hint="eastAsia" w:cs="宋体"/>
                <w:sz w:val="24"/>
                <w:szCs w:val="24"/>
              </w:rPr>
              <w:t>元</w:t>
            </w:r>
          </w:p>
        </w:tc>
        <w:tc>
          <w:tcPr>
            <w:tcW w:w="2655" w:type="dxa"/>
            <w:vAlign w:val="center"/>
          </w:tcPr>
          <w:p>
            <w:pPr>
              <w:spacing w:line="360" w:lineRule="auto"/>
              <w:jc w:val="center"/>
              <w:rPr>
                <w:sz w:val="24"/>
                <w:szCs w:val="24"/>
              </w:rPr>
            </w:pPr>
            <w:r>
              <w:rPr>
                <w:sz w:val="24"/>
                <w:szCs w:val="24"/>
              </w:rPr>
              <w:t>2000</w:t>
            </w:r>
            <w:r>
              <w:rPr>
                <w:rFonts w:hint="eastAsia" w:cs="宋体"/>
                <w:sz w:val="24"/>
                <w:szCs w:val="24"/>
              </w:rPr>
              <w:t>元</w:t>
            </w:r>
          </w:p>
        </w:tc>
      </w:tr>
    </w:tbl>
    <w:p>
      <w:pPr>
        <w:spacing w:line="360" w:lineRule="auto"/>
        <w:rPr>
          <w:sz w:val="24"/>
          <w:szCs w:val="24"/>
        </w:rPr>
      </w:pPr>
      <w:r>
        <w:rPr>
          <w:sz w:val="24"/>
          <w:szCs w:val="24"/>
        </w:rPr>
        <w:t xml:space="preserve">5.4.2  </w:t>
      </w:r>
      <w:r>
        <w:rPr>
          <w:rFonts w:hint="eastAsia" w:cs="宋体"/>
          <w:sz w:val="24"/>
          <w:szCs w:val="24"/>
        </w:rPr>
        <w:t>主体结构装修</w:t>
      </w:r>
    </w:p>
    <w:p>
      <w:pPr>
        <w:spacing w:line="360" w:lineRule="auto"/>
        <w:ind w:left="758" w:hanging="758" w:hangingChars="316"/>
        <w:rPr>
          <w:sz w:val="24"/>
          <w:szCs w:val="24"/>
        </w:rPr>
      </w:pPr>
      <w:r>
        <w:rPr>
          <w:sz w:val="24"/>
          <w:szCs w:val="24"/>
        </w:rPr>
        <w:t xml:space="preserve">   5.4.2.1</w:t>
      </w:r>
      <w:r>
        <w:rPr>
          <w:rFonts w:hint="eastAsia" w:cs="宋体"/>
          <w:sz w:val="24"/>
          <w:szCs w:val="24"/>
        </w:rPr>
        <w:t>商铺在增设阁楼时需按要求施工，与主体连接点需在立柱预留的焊接位置进行焊接；</w:t>
      </w:r>
    </w:p>
    <w:p>
      <w:pPr>
        <w:spacing w:line="360" w:lineRule="auto"/>
        <w:ind w:left="758" w:hanging="758" w:hangingChars="316"/>
        <w:rPr>
          <w:sz w:val="24"/>
          <w:szCs w:val="24"/>
        </w:rPr>
      </w:pPr>
      <w:r>
        <w:rPr>
          <w:sz w:val="24"/>
          <w:szCs w:val="24"/>
        </w:rPr>
        <w:t xml:space="preserve">   5.4.2.2 </w:t>
      </w:r>
      <w:r>
        <w:rPr>
          <w:rFonts w:hint="eastAsia" w:cs="宋体"/>
          <w:sz w:val="24"/>
          <w:szCs w:val="24"/>
        </w:rPr>
        <w:t>阁楼楼板采取的方式，如：混领土浇筑、钢混、钢结构等应符合设计要求，结构图需有专业资质的施工方提供并经集团设计部审核通过；</w:t>
      </w:r>
    </w:p>
    <w:p>
      <w:pPr>
        <w:spacing w:line="360" w:lineRule="auto"/>
        <w:ind w:left="758" w:hanging="758" w:hangingChars="316"/>
        <w:rPr>
          <w:sz w:val="24"/>
          <w:szCs w:val="24"/>
        </w:rPr>
      </w:pPr>
      <w:r>
        <w:rPr>
          <w:sz w:val="24"/>
          <w:szCs w:val="24"/>
        </w:rPr>
        <w:t xml:space="preserve">   5.4.2.3 </w:t>
      </w:r>
      <w:r>
        <w:rPr>
          <w:rFonts w:hint="eastAsia" w:cs="宋体"/>
          <w:sz w:val="24"/>
          <w:szCs w:val="24"/>
        </w:rPr>
        <w:t>楼梯及通道设计应符合消防逃生要求及其它相关规定；</w:t>
      </w:r>
    </w:p>
    <w:p>
      <w:pPr>
        <w:spacing w:line="360" w:lineRule="auto"/>
        <w:ind w:left="758" w:hanging="758" w:hangingChars="316"/>
        <w:rPr>
          <w:sz w:val="24"/>
          <w:szCs w:val="24"/>
        </w:rPr>
      </w:pPr>
      <w:r>
        <w:rPr>
          <w:sz w:val="24"/>
          <w:szCs w:val="24"/>
        </w:rPr>
        <w:t xml:space="preserve">   5.4.2.4</w:t>
      </w:r>
      <w:r>
        <w:rPr>
          <w:rFonts w:hint="eastAsia" w:cs="宋体"/>
          <w:sz w:val="24"/>
          <w:szCs w:val="24"/>
        </w:rPr>
        <w:t>不得破坏外立面，在墙上开窗、门洞、排气孔等，如有特殊需要按程序报批通过后方可施工；</w:t>
      </w:r>
    </w:p>
    <w:p>
      <w:pPr>
        <w:spacing w:line="360" w:lineRule="auto"/>
        <w:ind w:left="758" w:hanging="758" w:hangingChars="316"/>
        <w:rPr>
          <w:sz w:val="24"/>
          <w:szCs w:val="24"/>
        </w:rPr>
      </w:pPr>
      <w:r>
        <w:rPr>
          <w:sz w:val="24"/>
          <w:szCs w:val="24"/>
        </w:rPr>
        <w:t xml:space="preserve">   5.4.2.5 </w:t>
      </w:r>
      <w:r>
        <w:rPr>
          <w:rFonts w:hint="eastAsia" w:cs="宋体"/>
          <w:sz w:val="24"/>
          <w:szCs w:val="24"/>
        </w:rPr>
        <w:t>不得下挖地面；</w:t>
      </w:r>
    </w:p>
    <w:p>
      <w:pPr>
        <w:numPr>
          <w:ilvl w:val="3"/>
          <w:numId w:val="1"/>
        </w:numPr>
        <w:spacing w:line="360" w:lineRule="auto"/>
        <w:rPr>
          <w:sz w:val="24"/>
          <w:szCs w:val="24"/>
        </w:rPr>
      </w:pPr>
      <w:r>
        <w:rPr>
          <w:rFonts w:hint="eastAsia" w:cs="宋体"/>
          <w:sz w:val="24"/>
          <w:szCs w:val="24"/>
        </w:rPr>
        <w:t>不得破坏主体承重结构、不得在梁、柱、承重墙上开孔（槽）。</w:t>
      </w:r>
    </w:p>
    <w:p>
      <w:pPr>
        <w:spacing w:line="360" w:lineRule="auto"/>
        <w:rPr>
          <w:sz w:val="24"/>
          <w:szCs w:val="24"/>
        </w:rPr>
      </w:pPr>
      <w:r>
        <w:rPr>
          <w:sz w:val="24"/>
          <w:szCs w:val="24"/>
        </w:rPr>
        <w:t xml:space="preserve">5.4.3 </w:t>
      </w:r>
      <w:r>
        <w:rPr>
          <w:rFonts w:hint="eastAsia" w:cs="宋体"/>
          <w:sz w:val="24"/>
          <w:szCs w:val="24"/>
        </w:rPr>
        <w:t>店面招牌装修规定</w:t>
      </w:r>
    </w:p>
    <w:p>
      <w:pPr>
        <w:spacing w:line="360" w:lineRule="auto"/>
        <w:ind w:left="619" w:hanging="619" w:hangingChars="258"/>
        <w:rPr>
          <w:sz w:val="24"/>
          <w:szCs w:val="24"/>
        </w:rPr>
      </w:pPr>
      <w:r>
        <w:rPr>
          <w:sz w:val="24"/>
          <w:szCs w:val="24"/>
        </w:rPr>
        <w:t xml:space="preserve">  5.4.3.1 </w:t>
      </w:r>
      <w:r>
        <w:rPr>
          <w:rFonts w:hint="eastAsia" w:cs="宋体"/>
          <w:sz w:val="24"/>
          <w:szCs w:val="24"/>
        </w:rPr>
        <w:t>单间商铺一层水平面的店招只能镶嵌在门楣上方，不得突出水平垂直面，高度不得超出平层或窗上沿，或女儿墙高度。</w:t>
      </w:r>
    </w:p>
    <w:p>
      <w:pPr>
        <w:spacing w:line="360" w:lineRule="auto"/>
        <w:ind w:left="619" w:hanging="619" w:hangingChars="258"/>
        <w:rPr>
          <w:sz w:val="24"/>
          <w:szCs w:val="24"/>
        </w:rPr>
      </w:pPr>
      <w:r>
        <w:rPr>
          <w:sz w:val="24"/>
          <w:szCs w:val="24"/>
        </w:rPr>
        <w:t xml:space="preserve">  5.4.3.2 </w:t>
      </w:r>
      <w:r>
        <w:rPr>
          <w:rFonts w:hint="eastAsia" w:cs="宋体"/>
          <w:sz w:val="24"/>
          <w:szCs w:val="24"/>
        </w:rPr>
        <w:t>单间商铺二层水平面的店招只能镶嵌在一层或二层门楣或窗户眉头上方，不得突出水平垂直面，高度不得超过女儿墙高度。</w:t>
      </w:r>
    </w:p>
    <w:p>
      <w:pPr>
        <w:spacing w:line="360" w:lineRule="auto"/>
        <w:ind w:left="619" w:hanging="619" w:hangingChars="258"/>
        <w:rPr>
          <w:sz w:val="24"/>
          <w:szCs w:val="24"/>
        </w:rPr>
      </w:pPr>
      <w:r>
        <w:rPr>
          <w:sz w:val="24"/>
          <w:szCs w:val="24"/>
        </w:rPr>
        <w:t xml:space="preserve">  5.4.3.3 </w:t>
      </w:r>
      <w:r>
        <w:rPr>
          <w:rFonts w:hint="eastAsia"/>
          <w:sz w:val="24"/>
          <w:szCs w:val="24"/>
        </w:rPr>
        <w:t>租赁2间（含）及以上</w:t>
      </w:r>
      <w:r>
        <w:rPr>
          <w:rFonts w:hint="eastAsia" w:cs="宋体"/>
          <w:sz w:val="24"/>
          <w:szCs w:val="24"/>
        </w:rPr>
        <w:t>一楼商铺的店招，为商户店招的整体性和经营上的方便，可考虑在租赁范围内进行整体店招设计，但不得损坏商铺间的柱子。若集团公司有发布统一店招样式或装修规范的，须依照集团公司要求进行店招的审核。</w:t>
      </w:r>
    </w:p>
    <w:p>
      <w:pPr>
        <w:spacing w:line="360" w:lineRule="auto"/>
        <w:ind w:left="619" w:hanging="619" w:hangingChars="258"/>
        <w:rPr>
          <w:sz w:val="24"/>
          <w:szCs w:val="24"/>
        </w:rPr>
      </w:pPr>
      <w:r>
        <w:rPr>
          <w:sz w:val="24"/>
          <w:szCs w:val="24"/>
        </w:rPr>
        <w:t xml:space="preserve">  5.4.3.4</w:t>
      </w:r>
      <w:r>
        <w:rPr>
          <w:rFonts w:hint="eastAsia"/>
          <w:sz w:val="24"/>
          <w:szCs w:val="24"/>
        </w:rPr>
        <w:t>租赁2间（含）及以上</w:t>
      </w:r>
      <w:r>
        <w:rPr>
          <w:rFonts w:hint="eastAsia" w:cs="宋体"/>
          <w:sz w:val="24"/>
          <w:szCs w:val="24"/>
        </w:rPr>
        <w:t>二、三楼商铺的店招，镶嵌在二至三楼窗中间的墙立面，或三层窗洞上方，不得超出女儿墙的高度，同时不得损坏商铺间柱子及外立面。</w:t>
      </w:r>
    </w:p>
    <w:p>
      <w:pPr>
        <w:spacing w:line="360" w:lineRule="auto"/>
        <w:ind w:left="619" w:hanging="619" w:hangingChars="258"/>
        <w:rPr>
          <w:sz w:val="24"/>
          <w:szCs w:val="24"/>
        </w:rPr>
      </w:pPr>
      <w:r>
        <w:rPr>
          <w:sz w:val="24"/>
          <w:szCs w:val="24"/>
        </w:rPr>
        <w:t xml:space="preserve">    5.4.3.</w:t>
      </w:r>
      <w:r>
        <w:rPr>
          <w:rFonts w:hint="eastAsia"/>
          <w:sz w:val="24"/>
          <w:szCs w:val="24"/>
        </w:rPr>
        <w:t>5</w:t>
      </w:r>
      <w:r>
        <w:rPr>
          <w:sz w:val="24"/>
          <w:szCs w:val="24"/>
        </w:rPr>
        <w:t xml:space="preserve"> </w:t>
      </w:r>
      <w:r>
        <w:rPr>
          <w:rFonts w:hint="eastAsia" w:cs="宋体"/>
          <w:sz w:val="24"/>
          <w:szCs w:val="24"/>
        </w:rPr>
        <w:t>一层的商铺之间有柱子分隔的，允许做整体店招，但店招装饰物不得超过柱子外立面</w:t>
      </w:r>
      <w:r>
        <w:rPr>
          <w:sz w:val="24"/>
          <w:szCs w:val="24"/>
        </w:rPr>
        <w:t>5cm</w:t>
      </w:r>
      <w:r>
        <w:rPr>
          <w:rFonts w:hint="eastAsia" w:cs="宋体"/>
          <w:sz w:val="24"/>
          <w:szCs w:val="24"/>
        </w:rPr>
        <w:t>，不得在间隔柱表面进行打孔、切割等作业；进行门楣上方若安装夹胶玻璃雨棚的情况，不能超出外立面的</w:t>
      </w:r>
      <w:r>
        <w:rPr>
          <w:sz w:val="24"/>
          <w:szCs w:val="24"/>
        </w:rPr>
        <w:t>100cm</w:t>
      </w:r>
      <w:r>
        <w:rPr>
          <w:rFonts w:hint="eastAsia" w:cs="宋体"/>
          <w:sz w:val="24"/>
          <w:szCs w:val="24"/>
        </w:rPr>
        <w:t>。</w:t>
      </w:r>
    </w:p>
    <w:p>
      <w:pPr>
        <w:spacing w:line="360" w:lineRule="auto"/>
        <w:ind w:left="619" w:hanging="619" w:hangingChars="258"/>
        <w:rPr>
          <w:sz w:val="24"/>
          <w:szCs w:val="24"/>
        </w:rPr>
      </w:pPr>
      <w:r>
        <w:rPr>
          <w:sz w:val="24"/>
          <w:szCs w:val="24"/>
        </w:rPr>
        <w:t xml:space="preserve">  5.4.3.</w:t>
      </w:r>
      <w:r>
        <w:rPr>
          <w:rFonts w:hint="eastAsia"/>
          <w:sz w:val="24"/>
          <w:szCs w:val="24"/>
        </w:rPr>
        <w:t>6</w:t>
      </w:r>
      <w:r>
        <w:rPr>
          <w:sz w:val="24"/>
          <w:szCs w:val="24"/>
        </w:rPr>
        <w:t xml:space="preserve"> </w:t>
      </w:r>
      <w:r>
        <w:rPr>
          <w:rFonts w:hint="eastAsia" w:cs="宋体"/>
          <w:sz w:val="24"/>
          <w:szCs w:val="24"/>
        </w:rPr>
        <w:t>原则上商铺店招装修不得在干挂石材面上直接进行装饰，如需改变建筑外立面现有石材，需另行搭建支架，且装饰物厚度不得超过</w:t>
      </w:r>
      <w:r>
        <w:rPr>
          <w:sz w:val="24"/>
          <w:szCs w:val="24"/>
        </w:rPr>
        <w:t>10cm</w:t>
      </w:r>
      <w:r>
        <w:rPr>
          <w:rFonts w:hint="eastAsia" w:cs="宋体"/>
          <w:sz w:val="24"/>
          <w:szCs w:val="24"/>
        </w:rPr>
        <w:t>。</w:t>
      </w:r>
    </w:p>
    <w:p>
      <w:pPr>
        <w:spacing w:line="360" w:lineRule="auto"/>
        <w:ind w:left="619" w:hanging="619" w:hangingChars="258"/>
        <w:rPr>
          <w:sz w:val="24"/>
          <w:szCs w:val="24"/>
        </w:rPr>
      </w:pPr>
      <w:r>
        <w:rPr>
          <w:sz w:val="24"/>
          <w:szCs w:val="24"/>
        </w:rPr>
        <w:t xml:space="preserve">  5.4.3.</w:t>
      </w:r>
      <w:r>
        <w:rPr>
          <w:rFonts w:hint="eastAsia"/>
          <w:sz w:val="24"/>
          <w:szCs w:val="24"/>
        </w:rPr>
        <w:t>7</w:t>
      </w:r>
      <w:r>
        <w:rPr>
          <w:sz w:val="24"/>
          <w:szCs w:val="24"/>
        </w:rPr>
        <w:t xml:space="preserve"> </w:t>
      </w:r>
      <w:r>
        <w:rPr>
          <w:rFonts w:hint="eastAsia" w:cs="宋体"/>
          <w:sz w:val="24"/>
          <w:szCs w:val="24"/>
        </w:rPr>
        <w:t>相邻业主之间的装修装饰以建筑物体实际中间线分割本户装修装饰的结点。</w:t>
      </w:r>
    </w:p>
    <w:p>
      <w:pPr>
        <w:spacing w:line="360" w:lineRule="auto"/>
        <w:ind w:left="619" w:hanging="619" w:hangingChars="258"/>
        <w:rPr>
          <w:sz w:val="24"/>
          <w:szCs w:val="24"/>
        </w:rPr>
      </w:pPr>
      <w:r>
        <w:rPr>
          <w:sz w:val="24"/>
          <w:szCs w:val="24"/>
        </w:rPr>
        <w:t xml:space="preserve">  5.4.3.</w:t>
      </w:r>
      <w:r>
        <w:rPr>
          <w:rFonts w:hint="eastAsia"/>
          <w:sz w:val="24"/>
          <w:szCs w:val="24"/>
        </w:rPr>
        <w:t>8</w:t>
      </w:r>
      <w:r>
        <w:rPr>
          <w:sz w:val="24"/>
          <w:szCs w:val="24"/>
        </w:rPr>
        <w:t xml:space="preserve"> </w:t>
      </w:r>
      <w:r>
        <w:rPr>
          <w:rFonts w:hint="eastAsia" w:cs="宋体"/>
          <w:sz w:val="24"/>
          <w:szCs w:val="24"/>
        </w:rPr>
        <w:t>霓虹灯、发光字的安装，不得超过屋面（女儿墙）高度。</w:t>
      </w:r>
    </w:p>
    <w:p>
      <w:pPr>
        <w:spacing w:line="360" w:lineRule="auto"/>
        <w:ind w:left="619" w:hanging="619" w:hangingChars="258"/>
        <w:rPr>
          <w:sz w:val="24"/>
          <w:szCs w:val="24"/>
        </w:rPr>
      </w:pPr>
      <w:r>
        <w:rPr>
          <w:sz w:val="24"/>
          <w:szCs w:val="24"/>
        </w:rPr>
        <w:t xml:space="preserve">  5.4.3.</w:t>
      </w:r>
      <w:r>
        <w:rPr>
          <w:rFonts w:hint="eastAsia"/>
          <w:sz w:val="24"/>
          <w:szCs w:val="24"/>
        </w:rPr>
        <w:t>9</w:t>
      </w:r>
      <w:r>
        <w:rPr>
          <w:sz w:val="24"/>
          <w:szCs w:val="24"/>
        </w:rPr>
        <w:t xml:space="preserve"> </w:t>
      </w:r>
      <w:r>
        <w:rPr>
          <w:rFonts w:hint="eastAsia" w:cs="宋体"/>
          <w:sz w:val="24"/>
          <w:szCs w:val="24"/>
        </w:rPr>
        <w:t>临街商铺外立面颜色，风格均与主体建筑的颜色风格大体一致。仿古建门楼、外窗、廊柱、特种行业、专卖店、加盟店以及单位面积超过</w:t>
      </w:r>
      <w:r>
        <w:rPr>
          <w:sz w:val="24"/>
          <w:szCs w:val="24"/>
        </w:rPr>
        <w:t>300</w:t>
      </w:r>
      <w:r>
        <w:rPr>
          <w:rFonts w:hint="eastAsia" w:cs="宋体"/>
          <w:sz w:val="24"/>
          <w:szCs w:val="24"/>
        </w:rPr>
        <w:t>㎡以上或单栋建筑综合性经营的装修方案一律报集团公司审批。</w:t>
      </w:r>
    </w:p>
    <w:p>
      <w:pPr>
        <w:spacing w:line="360" w:lineRule="auto"/>
        <w:ind w:left="619" w:hanging="619" w:hangingChars="258"/>
        <w:rPr>
          <w:sz w:val="24"/>
          <w:szCs w:val="24"/>
        </w:rPr>
      </w:pPr>
      <w:r>
        <w:rPr>
          <w:sz w:val="24"/>
          <w:szCs w:val="24"/>
        </w:rPr>
        <w:t xml:space="preserve">  5.4.3.1</w:t>
      </w:r>
      <w:r>
        <w:rPr>
          <w:rFonts w:hint="eastAsia"/>
          <w:sz w:val="24"/>
          <w:szCs w:val="24"/>
        </w:rPr>
        <w:t>0</w:t>
      </w:r>
      <w:r>
        <w:rPr>
          <w:sz w:val="24"/>
          <w:szCs w:val="24"/>
        </w:rPr>
        <w:t xml:space="preserve"> </w:t>
      </w:r>
      <w:r>
        <w:rPr>
          <w:rFonts w:hint="eastAsia" w:cs="宋体"/>
          <w:sz w:val="24"/>
          <w:szCs w:val="24"/>
        </w:rPr>
        <w:t>整体玻璃幕墙的装饰，外立面与装饰面控制在</w:t>
      </w:r>
      <w:r>
        <w:rPr>
          <w:sz w:val="24"/>
          <w:szCs w:val="24"/>
        </w:rPr>
        <w:t>10cm</w:t>
      </w:r>
      <w:r>
        <w:rPr>
          <w:rFonts w:hint="eastAsia" w:cs="宋体"/>
          <w:sz w:val="24"/>
          <w:szCs w:val="24"/>
        </w:rPr>
        <w:t>以内。</w:t>
      </w:r>
    </w:p>
    <w:p>
      <w:pPr>
        <w:spacing w:line="360" w:lineRule="auto"/>
        <w:ind w:left="619" w:hanging="619" w:hangingChars="258"/>
        <w:rPr>
          <w:sz w:val="24"/>
          <w:szCs w:val="24"/>
        </w:rPr>
      </w:pPr>
      <w:r>
        <w:rPr>
          <w:sz w:val="24"/>
          <w:szCs w:val="24"/>
        </w:rPr>
        <w:t xml:space="preserve">  5.4.3.1</w:t>
      </w:r>
      <w:r>
        <w:rPr>
          <w:rFonts w:hint="eastAsia"/>
          <w:sz w:val="24"/>
          <w:szCs w:val="24"/>
        </w:rPr>
        <w:t>1</w:t>
      </w:r>
      <w:r>
        <w:rPr>
          <w:sz w:val="24"/>
          <w:szCs w:val="24"/>
        </w:rPr>
        <w:t xml:space="preserve"> </w:t>
      </w:r>
      <w:r>
        <w:rPr>
          <w:rFonts w:hint="eastAsia" w:cs="宋体"/>
          <w:sz w:val="24"/>
          <w:szCs w:val="24"/>
        </w:rPr>
        <w:t>一楼店面无论有无台阶，走廊，外立面的装修装饰，外立墙面与装饰面控制在</w:t>
      </w:r>
      <w:r>
        <w:rPr>
          <w:sz w:val="24"/>
          <w:szCs w:val="24"/>
        </w:rPr>
        <w:t>10cm</w:t>
      </w:r>
      <w:r>
        <w:rPr>
          <w:rFonts w:hint="eastAsia" w:cs="宋体"/>
          <w:sz w:val="24"/>
          <w:szCs w:val="24"/>
        </w:rPr>
        <w:t>内。</w:t>
      </w:r>
    </w:p>
    <w:p>
      <w:pPr>
        <w:spacing w:line="360" w:lineRule="auto"/>
        <w:rPr>
          <w:sz w:val="24"/>
          <w:szCs w:val="24"/>
        </w:rPr>
      </w:pPr>
      <w:r>
        <w:rPr>
          <w:sz w:val="24"/>
          <w:szCs w:val="24"/>
        </w:rPr>
        <w:t>5.4.4</w:t>
      </w:r>
      <w:r>
        <w:rPr>
          <w:rFonts w:hint="eastAsia" w:cs="宋体"/>
          <w:sz w:val="24"/>
          <w:szCs w:val="24"/>
        </w:rPr>
        <w:t>商铺门前装修</w:t>
      </w:r>
    </w:p>
    <w:p>
      <w:pPr>
        <w:spacing w:line="360" w:lineRule="auto"/>
        <w:ind w:left="660" w:hanging="660" w:hangingChars="275"/>
        <w:rPr>
          <w:sz w:val="24"/>
          <w:szCs w:val="24"/>
        </w:rPr>
      </w:pPr>
      <w:r>
        <w:rPr>
          <w:sz w:val="24"/>
          <w:szCs w:val="24"/>
        </w:rPr>
        <w:t xml:space="preserve">  5.4.4.1  </w:t>
      </w:r>
      <w:r>
        <w:rPr>
          <w:rFonts w:hint="eastAsia" w:cs="宋体"/>
          <w:sz w:val="24"/>
          <w:szCs w:val="24"/>
        </w:rPr>
        <w:t>店面前台阶需保持原有的设计风格，不得随意破坏。</w:t>
      </w:r>
    </w:p>
    <w:p>
      <w:pPr>
        <w:spacing w:line="360" w:lineRule="auto"/>
        <w:ind w:left="660" w:hanging="660" w:hangingChars="275"/>
        <w:rPr>
          <w:sz w:val="24"/>
          <w:szCs w:val="24"/>
        </w:rPr>
      </w:pPr>
      <w:r>
        <w:rPr>
          <w:sz w:val="24"/>
          <w:szCs w:val="24"/>
        </w:rPr>
        <w:t xml:space="preserve">  5.4.4.2  </w:t>
      </w:r>
      <w:r>
        <w:rPr>
          <w:rFonts w:hint="eastAsia" w:cs="宋体"/>
          <w:sz w:val="24"/>
          <w:szCs w:val="24"/>
        </w:rPr>
        <w:t>大型商铺在店面</w:t>
      </w:r>
      <w:r>
        <w:rPr>
          <w:rFonts w:hint="eastAsia" w:cs="宋体"/>
          <w:sz w:val="24"/>
          <w:szCs w:val="24"/>
          <w:shd w:val="pct10" w:color="auto" w:fill="FFFFFF"/>
        </w:rPr>
        <w:t>前方</w:t>
      </w:r>
      <w:r>
        <w:rPr>
          <w:rFonts w:hint="eastAsia" w:cs="宋体"/>
          <w:sz w:val="24"/>
          <w:szCs w:val="24"/>
        </w:rPr>
        <w:t>设计装饰物需按程序审批通过后方可施工。</w:t>
      </w:r>
    </w:p>
    <w:p>
      <w:pPr>
        <w:spacing w:line="360" w:lineRule="auto"/>
        <w:ind w:left="660" w:hanging="660" w:hangingChars="275"/>
        <w:rPr>
          <w:rFonts w:cs="宋体"/>
          <w:sz w:val="24"/>
          <w:szCs w:val="24"/>
        </w:rPr>
      </w:pPr>
      <w:r>
        <w:rPr>
          <w:sz w:val="24"/>
          <w:szCs w:val="24"/>
        </w:rPr>
        <w:t xml:space="preserve">  5.4.4.3  </w:t>
      </w:r>
      <w:r>
        <w:rPr>
          <w:rFonts w:hint="eastAsia" w:cs="宋体"/>
          <w:sz w:val="24"/>
          <w:szCs w:val="24"/>
        </w:rPr>
        <w:t>店面门前行道树及花池不得拆除，不得破坏店面前人行道、路沿石、盲道等原有设计。</w:t>
      </w:r>
    </w:p>
    <w:p>
      <w:pPr>
        <w:spacing w:line="360" w:lineRule="auto"/>
        <w:ind w:left="660" w:hanging="660" w:hangingChars="275"/>
        <w:rPr>
          <w:sz w:val="24"/>
          <w:szCs w:val="24"/>
        </w:rPr>
      </w:pPr>
      <w:r>
        <w:rPr>
          <w:rFonts w:hint="eastAsia" w:cs="宋体"/>
          <w:sz w:val="24"/>
          <w:szCs w:val="24"/>
        </w:rPr>
        <w:t xml:space="preserve">5.4.5 </w:t>
      </w:r>
      <w:r>
        <w:rPr>
          <w:rFonts w:hint="eastAsia"/>
          <w:sz w:val="24"/>
          <w:szCs w:val="24"/>
        </w:rPr>
        <w:t>屋面平台装修</w:t>
      </w:r>
    </w:p>
    <w:p>
      <w:pPr>
        <w:spacing w:line="360" w:lineRule="auto"/>
        <w:ind w:left="599" w:leftChars="114" w:hanging="360" w:hangingChars="150"/>
        <w:rPr>
          <w:sz w:val="24"/>
          <w:szCs w:val="24"/>
        </w:rPr>
      </w:pPr>
      <w:r>
        <w:rPr>
          <w:rFonts w:hint="eastAsia" w:cs="宋体"/>
          <w:sz w:val="24"/>
          <w:szCs w:val="24"/>
        </w:rPr>
        <w:t>5.4.5.1 屋面（平台）禁止安装任何设备设施，以免损伤防水层，影响日后维修和其他业主正常生活。</w:t>
      </w:r>
    </w:p>
    <w:p>
      <w:pPr>
        <w:spacing w:line="360" w:lineRule="auto"/>
        <w:rPr>
          <w:sz w:val="24"/>
          <w:szCs w:val="24"/>
        </w:rPr>
      </w:pPr>
      <w:r>
        <w:rPr>
          <w:sz w:val="24"/>
          <w:szCs w:val="24"/>
        </w:rPr>
        <w:t>5.4.</w:t>
      </w:r>
      <w:r>
        <w:rPr>
          <w:rFonts w:hint="eastAsia"/>
          <w:sz w:val="24"/>
          <w:szCs w:val="24"/>
        </w:rPr>
        <w:t>6</w:t>
      </w:r>
      <w:r>
        <w:rPr>
          <w:sz w:val="24"/>
          <w:szCs w:val="24"/>
        </w:rPr>
        <w:t xml:space="preserve"> </w:t>
      </w:r>
      <w:r>
        <w:rPr>
          <w:rFonts w:hint="eastAsia" w:cs="宋体"/>
          <w:sz w:val="24"/>
          <w:szCs w:val="24"/>
        </w:rPr>
        <w:t>空调安装</w:t>
      </w:r>
    </w:p>
    <w:p>
      <w:pPr>
        <w:spacing w:line="360" w:lineRule="auto"/>
        <w:ind w:left="1020" w:hanging="1020" w:hangingChars="425"/>
        <w:rPr>
          <w:sz w:val="24"/>
          <w:szCs w:val="24"/>
        </w:rPr>
      </w:pPr>
      <w:r>
        <w:rPr>
          <w:sz w:val="24"/>
          <w:szCs w:val="24"/>
        </w:rPr>
        <w:t xml:space="preserve">  5.4.</w:t>
      </w:r>
      <w:r>
        <w:rPr>
          <w:rFonts w:hint="eastAsia"/>
          <w:sz w:val="24"/>
          <w:szCs w:val="24"/>
        </w:rPr>
        <w:t>6</w:t>
      </w:r>
      <w:r>
        <w:rPr>
          <w:sz w:val="24"/>
          <w:szCs w:val="24"/>
        </w:rPr>
        <w:t xml:space="preserve">.1 </w:t>
      </w:r>
      <w:r>
        <w:rPr>
          <w:rFonts w:hint="eastAsia" w:cs="宋体"/>
          <w:sz w:val="24"/>
          <w:szCs w:val="24"/>
        </w:rPr>
        <w:t>安装位置需在装修前会同物业管理处选好位置，大型中央空调的安装须按程序报集团审批后方可安装。安装时应考虑噪音问题，不得扰民，不得破坏绿化；</w:t>
      </w:r>
    </w:p>
    <w:p>
      <w:pPr>
        <w:spacing w:line="360" w:lineRule="auto"/>
        <w:ind w:left="780" w:hanging="780" w:hangingChars="325"/>
        <w:rPr>
          <w:sz w:val="24"/>
          <w:szCs w:val="24"/>
        </w:rPr>
      </w:pPr>
      <w:r>
        <w:rPr>
          <w:sz w:val="24"/>
          <w:szCs w:val="24"/>
        </w:rPr>
        <w:t xml:space="preserve">  5.4</w:t>
      </w:r>
      <w:r>
        <w:rPr>
          <w:rFonts w:hint="eastAsia"/>
          <w:sz w:val="24"/>
          <w:szCs w:val="24"/>
        </w:rPr>
        <w:t>.6</w:t>
      </w:r>
      <w:r>
        <w:rPr>
          <w:sz w:val="24"/>
          <w:szCs w:val="24"/>
        </w:rPr>
        <w:t xml:space="preserve">.2 </w:t>
      </w:r>
      <w:r>
        <w:rPr>
          <w:rFonts w:hint="eastAsia" w:cs="宋体"/>
          <w:sz w:val="24"/>
          <w:szCs w:val="24"/>
        </w:rPr>
        <w:t>安装时不得影响楼上住户，在外墙悬挂需统一要求整齐排放，并安装</w:t>
      </w:r>
    </w:p>
    <w:p>
      <w:pPr>
        <w:spacing w:line="360" w:lineRule="auto"/>
        <w:ind w:left="777" w:leftChars="370" w:firstLine="240" w:firstLineChars="100"/>
        <w:rPr>
          <w:sz w:val="24"/>
          <w:szCs w:val="24"/>
        </w:rPr>
      </w:pPr>
      <w:r>
        <w:rPr>
          <w:rFonts w:hint="eastAsia" w:cs="宋体"/>
          <w:sz w:val="24"/>
          <w:szCs w:val="24"/>
        </w:rPr>
        <w:t>百叶窗遮盖；</w:t>
      </w:r>
    </w:p>
    <w:p>
      <w:pPr>
        <w:spacing w:line="360" w:lineRule="auto"/>
        <w:ind w:left="780" w:hanging="780" w:hangingChars="325"/>
        <w:rPr>
          <w:sz w:val="24"/>
          <w:szCs w:val="24"/>
        </w:rPr>
      </w:pPr>
      <w:r>
        <w:rPr>
          <w:sz w:val="24"/>
          <w:szCs w:val="24"/>
        </w:rPr>
        <w:t xml:space="preserve">  5.4.</w:t>
      </w:r>
      <w:r>
        <w:rPr>
          <w:rFonts w:hint="eastAsia"/>
          <w:sz w:val="24"/>
          <w:szCs w:val="24"/>
        </w:rPr>
        <w:t>6</w:t>
      </w:r>
      <w:r>
        <w:rPr>
          <w:sz w:val="24"/>
          <w:szCs w:val="24"/>
        </w:rPr>
        <w:t xml:space="preserve">.3 </w:t>
      </w:r>
      <w:r>
        <w:rPr>
          <w:rFonts w:hint="eastAsia" w:cs="宋体"/>
          <w:sz w:val="24"/>
          <w:szCs w:val="24"/>
        </w:rPr>
        <w:t>店面门前放置空调不得超出外立面，并安装百叶窗。</w:t>
      </w:r>
    </w:p>
    <w:p>
      <w:pPr>
        <w:spacing w:line="360" w:lineRule="auto"/>
        <w:ind w:left="1019" w:leftChars="114" w:hanging="780" w:hangingChars="325"/>
        <w:rPr>
          <w:sz w:val="24"/>
          <w:szCs w:val="24"/>
        </w:rPr>
      </w:pPr>
      <w:r>
        <w:rPr>
          <w:sz w:val="24"/>
          <w:szCs w:val="24"/>
        </w:rPr>
        <w:t>5.4.</w:t>
      </w:r>
      <w:r>
        <w:rPr>
          <w:rFonts w:hint="eastAsia"/>
          <w:sz w:val="24"/>
          <w:szCs w:val="24"/>
        </w:rPr>
        <w:t>6</w:t>
      </w:r>
      <w:r>
        <w:rPr>
          <w:sz w:val="24"/>
          <w:szCs w:val="24"/>
        </w:rPr>
        <w:t xml:space="preserve">.4 </w:t>
      </w:r>
      <w:r>
        <w:rPr>
          <w:rFonts w:hint="eastAsia" w:cs="宋体"/>
          <w:sz w:val="24"/>
          <w:szCs w:val="24"/>
        </w:rPr>
        <w:t>大型中央空调在安装时应考虑安全问题，在机组四周安装防护措施，并设置提示标志；</w:t>
      </w:r>
    </w:p>
    <w:p>
      <w:pPr>
        <w:spacing w:line="360" w:lineRule="auto"/>
        <w:ind w:left="1019" w:leftChars="114" w:hanging="780" w:hangingChars="325"/>
        <w:rPr>
          <w:sz w:val="24"/>
          <w:szCs w:val="24"/>
        </w:rPr>
      </w:pPr>
      <w:r>
        <w:rPr>
          <w:sz w:val="24"/>
          <w:szCs w:val="24"/>
        </w:rPr>
        <w:t>5.4.</w:t>
      </w:r>
      <w:r>
        <w:rPr>
          <w:rFonts w:hint="eastAsia"/>
          <w:sz w:val="24"/>
          <w:szCs w:val="24"/>
        </w:rPr>
        <w:t>6</w:t>
      </w:r>
      <w:r>
        <w:rPr>
          <w:sz w:val="24"/>
          <w:szCs w:val="24"/>
        </w:rPr>
        <w:t xml:space="preserve">.5 </w:t>
      </w:r>
      <w:r>
        <w:rPr>
          <w:rFonts w:hint="eastAsia" w:cs="宋体"/>
          <w:sz w:val="24"/>
          <w:szCs w:val="24"/>
        </w:rPr>
        <w:t>商家不得使用水冷式大型中央空调，冷却塔及机组占地面积较大且噪音扰民类空调；</w:t>
      </w:r>
    </w:p>
    <w:p>
      <w:pPr>
        <w:spacing w:line="360" w:lineRule="auto"/>
        <w:rPr>
          <w:sz w:val="24"/>
          <w:szCs w:val="24"/>
        </w:rPr>
      </w:pPr>
      <w:r>
        <w:rPr>
          <w:sz w:val="24"/>
          <w:szCs w:val="24"/>
        </w:rPr>
        <w:t>5.4.</w:t>
      </w:r>
      <w:r>
        <w:rPr>
          <w:rFonts w:hint="eastAsia"/>
          <w:sz w:val="24"/>
          <w:szCs w:val="24"/>
        </w:rPr>
        <w:t>7</w:t>
      </w:r>
      <w:r>
        <w:rPr>
          <w:sz w:val="24"/>
          <w:szCs w:val="24"/>
        </w:rPr>
        <w:t xml:space="preserve"> </w:t>
      </w:r>
      <w:r>
        <w:rPr>
          <w:rFonts w:hint="eastAsia" w:cs="宋体"/>
          <w:sz w:val="24"/>
          <w:szCs w:val="24"/>
        </w:rPr>
        <w:t>消防通道设置</w:t>
      </w:r>
    </w:p>
    <w:p>
      <w:pPr>
        <w:spacing w:line="360" w:lineRule="auto"/>
        <w:rPr>
          <w:sz w:val="24"/>
          <w:szCs w:val="24"/>
        </w:rPr>
      </w:pPr>
      <w:r>
        <w:rPr>
          <w:sz w:val="24"/>
          <w:szCs w:val="24"/>
        </w:rPr>
        <w:t xml:space="preserve">  5.4.</w:t>
      </w:r>
      <w:r>
        <w:rPr>
          <w:rFonts w:hint="eastAsia"/>
          <w:sz w:val="24"/>
          <w:szCs w:val="24"/>
        </w:rPr>
        <w:t>7</w:t>
      </w:r>
      <w:r>
        <w:rPr>
          <w:sz w:val="24"/>
          <w:szCs w:val="24"/>
        </w:rPr>
        <w:t xml:space="preserve">.1 </w:t>
      </w:r>
      <w:r>
        <w:rPr>
          <w:rFonts w:hint="eastAsia" w:cs="宋体"/>
          <w:sz w:val="24"/>
          <w:szCs w:val="24"/>
        </w:rPr>
        <w:t>特种行业及大型商铺如需设置消防通道，须提前报集团公司审批。</w:t>
      </w:r>
    </w:p>
    <w:p>
      <w:pPr>
        <w:spacing w:line="360" w:lineRule="auto"/>
        <w:ind w:left="996" w:hanging="996" w:hangingChars="415"/>
        <w:rPr>
          <w:sz w:val="24"/>
          <w:szCs w:val="24"/>
        </w:rPr>
      </w:pPr>
      <w:r>
        <w:rPr>
          <w:sz w:val="24"/>
          <w:szCs w:val="24"/>
        </w:rPr>
        <w:t xml:space="preserve">  5.4.</w:t>
      </w:r>
      <w:r>
        <w:rPr>
          <w:rFonts w:hint="eastAsia"/>
          <w:sz w:val="24"/>
          <w:szCs w:val="24"/>
        </w:rPr>
        <w:t>7</w:t>
      </w:r>
      <w:r>
        <w:rPr>
          <w:sz w:val="24"/>
          <w:szCs w:val="24"/>
        </w:rPr>
        <w:t xml:space="preserve">.2 </w:t>
      </w:r>
      <w:r>
        <w:rPr>
          <w:rFonts w:hint="eastAsia" w:cs="宋体"/>
          <w:sz w:val="24"/>
          <w:szCs w:val="24"/>
        </w:rPr>
        <w:t>增设消防通道门洞需按国家设计规范，并安装防火门，除突发事件外不得随意开启。</w:t>
      </w:r>
    </w:p>
    <w:p>
      <w:pPr>
        <w:spacing w:line="360" w:lineRule="auto"/>
        <w:rPr>
          <w:sz w:val="24"/>
          <w:szCs w:val="24"/>
        </w:rPr>
      </w:pPr>
      <w:r>
        <w:rPr>
          <w:sz w:val="24"/>
          <w:szCs w:val="24"/>
        </w:rPr>
        <w:t xml:space="preserve">  5.4.</w:t>
      </w:r>
      <w:r>
        <w:rPr>
          <w:rFonts w:hint="eastAsia"/>
          <w:sz w:val="24"/>
          <w:szCs w:val="24"/>
        </w:rPr>
        <w:t>7</w:t>
      </w:r>
      <w:r>
        <w:rPr>
          <w:sz w:val="24"/>
          <w:szCs w:val="24"/>
        </w:rPr>
        <w:t xml:space="preserve">.3 </w:t>
      </w:r>
      <w:r>
        <w:rPr>
          <w:rFonts w:hint="eastAsia" w:cs="宋体"/>
          <w:sz w:val="24"/>
          <w:szCs w:val="24"/>
        </w:rPr>
        <w:t>如需设置楼梯需按集团审批要求，不得破坏整体形象。</w:t>
      </w:r>
    </w:p>
    <w:p>
      <w:pPr>
        <w:spacing w:line="360" w:lineRule="auto"/>
        <w:rPr>
          <w:sz w:val="24"/>
          <w:szCs w:val="24"/>
        </w:rPr>
      </w:pPr>
      <w:r>
        <w:rPr>
          <w:sz w:val="24"/>
          <w:szCs w:val="24"/>
        </w:rPr>
        <w:t>5.4.</w:t>
      </w:r>
      <w:r>
        <w:rPr>
          <w:rFonts w:hint="eastAsia"/>
          <w:sz w:val="24"/>
          <w:szCs w:val="24"/>
        </w:rPr>
        <w:t>8</w:t>
      </w:r>
      <w:r>
        <w:rPr>
          <w:sz w:val="24"/>
          <w:szCs w:val="24"/>
        </w:rPr>
        <w:t xml:space="preserve"> </w:t>
      </w:r>
      <w:r>
        <w:rPr>
          <w:rFonts w:hint="eastAsia" w:cs="宋体"/>
          <w:sz w:val="24"/>
          <w:szCs w:val="24"/>
        </w:rPr>
        <w:t>特种行业排烟、排水、排污、用电</w:t>
      </w:r>
    </w:p>
    <w:p>
      <w:pPr>
        <w:spacing w:line="360" w:lineRule="auto"/>
        <w:rPr>
          <w:sz w:val="24"/>
          <w:szCs w:val="24"/>
        </w:rPr>
      </w:pPr>
      <w:r>
        <w:rPr>
          <w:sz w:val="24"/>
          <w:szCs w:val="24"/>
        </w:rPr>
        <w:t xml:space="preserve">  5.4</w:t>
      </w:r>
      <w:r>
        <w:rPr>
          <w:rFonts w:hint="eastAsia"/>
          <w:sz w:val="24"/>
          <w:szCs w:val="24"/>
        </w:rPr>
        <w:t>.8</w:t>
      </w:r>
      <w:r>
        <w:rPr>
          <w:sz w:val="24"/>
          <w:szCs w:val="24"/>
        </w:rPr>
        <w:t>.1</w:t>
      </w:r>
      <w:r>
        <w:rPr>
          <w:rFonts w:hint="eastAsia" w:cs="宋体"/>
          <w:sz w:val="24"/>
          <w:szCs w:val="24"/>
        </w:rPr>
        <w:t>餐饮业排烟需安装净化设备。</w:t>
      </w:r>
    </w:p>
    <w:p>
      <w:pPr>
        <w:spacing w:line="360" w:lineRule="auto"/>
        <w:rPr>
          <w:sz w:val="24"/>
          <w:szCs w:val="24"/>
        </w:rPr>
      </w:pPr>
      <w:r>
        <w:rPr>
          <w:sz w:val="24"/>
          <w:szCs w:val="24"/>
        </w:rPr>
        <w:t xml:space="preserve">  5.4.</w:t>
      </w:r>
      <w:r>
        <w:rPr>
          <w:rFonts w:hint="eastAsia"/>
          <w:sz w:val="24"/>
          <w:szCs w:val="24"/>
        </w:rPr>
        <w:t>8</w:t>
      </w:r>
      <w:r>
        <w:rPr>
          <w:sz w:val="24"/>
          <w:szCs w:val="24"/>
        </w:rPr>
        <w:t>.2</w:t>
      </w:r>
      <w:r>
        <w:rPr>
          <w:rFonts w:hint="eastAsia" w:cs="宋体"/>
          <w:sz w:val="24"/>
          <w:szCs w:val="24"/>
        </w:rPr>
        <w:t>在条件允许范围内采用地排方式或前排（需安装在店招内）；</w:t>
      </w:r>
    </w:p>
    <w:p>
      <w:pPr>
        <w:spacing w:line="360" w:lineRule="auto"/>
        <w:rPr>
          <w:sz w:val="24"/>
          <w:szCs w:val="24"/>
        </w:rPr>
      </w:pPr>
      <w:r>
        <w:rPr>
          <w:sz w:val="24"/>
          <w:szCs w:val="24"/>
        </w:rPr>
        <w:t xml:space="preserve">  5.4.</w:t>
      </w:r>
      <w:r>
        <w:rPr>
          <w:rFonts w:hint="eastAsia"/>
          <w:sz w:val="24"/>
          <w:szCs w:val="24"/>
        </w:rPr>
        <w:t>8</w:t>
      </w:r>
      <w:r>
        <w:rPr>
          <w:sz w:val="24"/>
          <w:szCs w:val="24"/>
        </w:rPr>
        <w:t>.3</w:t>
      </w:r>
      <w:r>
        <w:rPr>
          <w:rFonts w:hint="eastAsia" w:cs="宋体"/>
          <w:sz w:val="24"/>
          <w:szCs w:val="24"/>
        </w:rPr>
        <w:t>排水需按国家规定要求排放；</w:t>
      </w:r>
    </w:p>
    <w:p>
      <w:pPr>
        <w:spacing w:line="360" w:lineRule="auto"/>
        <w:rPr>
          <w:sz w:val="24"/>
          <w:szCs w:val="24"/>
        </w:rPr>
      </w:pPr>
      <w:r>
        <w:rPr>
          <w:sz w:val="24"/>
          <w:szCs w:val="24"/>
        </w:rPr>
        <w:t xml:space="preserve">  5.4.</w:t>
      </w:r>
      <w:r>
        <w:rPr>
          <w:rFonts w:hint="eastAsia"/>
          <w:sz w:val="24"/>
          <w:szCs w:val="24"/>
        </w:rPr>
        <w:t>8</w:t>
      </w:r>
      <w:r>
        <w:rPr>
          <w:sz w:val="24"/>
          <w:szCs w:val="24"/>
        </w:rPr>
        <w:t xml:space="preserve">.4 </w:t>
      </w:r>
      <w:r>
        <w:rPr>
          <w:rFonts w:hint="eastAsia" w:cs="宋体"/>
          <w:sz w:val="24"/>
          <w:szCs w:val="24"/>
        </w:rPr>
        <w:t>商铺自行负责排污管道维护疏通。</w:t>
      </w:r>
    </w:p>
    <w:p>
      <w:pPr>
        <w:spacing w:line="360" w:lineRule="auto"/>
        <w:ind w:left="780" w:hanging="780" w:hangingChars="325"/>
        <w:rPr>
          <w:rFonts w:cs="宋体"/>
          <w:sz w:val="24"/>
          <w:szCs w:val="24"/>
        </w:rPr>
      </w:pPr>
      <w:r>
        <w:rPr>
          <w:sz w:val="24"/>
          <w:szCs w:val="24"/>
        </w:rPr>
        <w:t xml:space="preserve">  5.4.</w:t>
      </w:r>
      <w:r>
        <w:rPr>
          <w:rFonts w:hint="eastAsia"/>
          <w:sz w:val="24"/>
          <w:szCs w:val="24"/>
        </w:rPr>
        <w:t>8</w:t>
      </w:r>
      <w:r>
        <w:rPr>
          <w:sz w:val="24"/>
          <w:szCs w:val="24"/>
        </w:rPr>
        <w:t xml:space="preserve">.5 </w:t>
      </w:r>
      <w:r>
        <w:rPr>
          <w:rFonts w:hint="eastAsia" w:cs="宋体"/>
          <w:sz w:val="24"/>
          <w:szCs w:val="24"/>
        </w:rPr>
        <w:t>消防设施需根据消防部门要求施工，施工完成验收合格后与小区消防系统并网；</w:t>
      </w:r>
    </w:p>
    <w:p>
      <w:pPr>
        <w:numPr>
          <w:ilvl w:val="3"/>
          <w:numId w:val="2"/>
        </w:numPr>
        <w:spacing w:line="360" w:lineRule="auto"/>
        <w:rPr>
          <w:sz w:val="24"/>
          <w:szCs w:val="24"/>
        </w:rPr>
      </w:pPr>
      <w:r>
        <w:rPr>
          <w:rFonts w:hint="eastAsia" w:cs="宋体"/>
          <w:sz w:val="24"/>
          <w:szCs w:val="24"/>
        </w:rPr>
        <w:t>商铺用电须先报用电计划设计方案，不得超出分配使用负荷。</w:t>
      </w:r>
    </w:p>
    <w:p>
      <w:pPr>
        <w:spacing w:line="360" w:lineRule="auto"/>
        <w:rPr>
          <w:sz w:val="24"/>
          <w:szCs w:val="24"/>
        </w:rPr>
      </w:pPr>
      <w:r>
        <w:rPr>
          <w:sz w:val="24"/>
          <w:szCs w:val="24"/>
        </w:rPr>
        <w:t>5.4.</w:t>
      </w:r>
      <w:r>
        <w:rPr>
          <w:rFonts w:hint="eastAsia"/>
          <w:sz w:val="24"/>
          <w:szCs w:val="24"/>
        </w:rPr>
        <w:t>9</w:t>
      </w:r>
      <w:r>
        <w:rPr>
          <w:rFonts w:hint="eastAsia" w:cs="宋体"/>
          <w:sz w:val="24"/>
          <w:szCs w:val="24"/>
        </w:rPr>
        <w:t>已出售商铺装修规定</w:t>
      </w:r>
    </w:p>
    <w:p>
      <w:pPr>
        <w:spacing w:line="360" w:lineRule="auto"/>
        <w:ind w:left="1056" w:hanging="1056" w:hangingChars="440"/>
        <w:rPr>
          <w:sz w:val="24"/>
          <w:szCs w:val="24"/>
        </w:rPr>
      </w:pPr>
      <w:r>
        <w:rPr>
          <w:sz w:val="24"/>
          <w:szCs w:val="24"/>
        </w:rPr>
        <w:t xml:space="preserve">  5..4.</w:t>
      </w:r>
      <w:r>
        <w:rPr>
          <w:rFonts w:hint="eastAsia"/>
          <w:sz w:val="24"/>
          <w:szCs w:val="24"/>
        </w:rPr>
        <w:t>9</w:t>
      </w:r>
      <w:r>
        <w:rPr>
          <w:sz w:val="24"/>
          <w:szCs w:val="24"/>
        </w:rPr>
        <w:t xml:space="preserve">.1 </w:t>
      </w:r>
      <w:r>
        <w:rPr>
          <w:rFonts w:hint="eastAsia" w:cs="宋体"/>
          <w:sz w:val="24"/>
          <w:szCs w:val="24"/>
        </w:rPr>
        <w:t>商铺承租人与业主签订的租赁协议（合同复印件一份）与装修申请图纸等相关资料一并交一份到物业管理处留存，并按商铺装修程序予以申报，承租者必须与物业公司签订签订《装修承诺书》；</w:t>
      </w:r>
    </w:p>
    <w:p>
      <w:pPr>
        <w:spacing w:line="360" w:lineRule="auto"/>
        <w:ind w:left="936" w:hanging="936" w:hangingChars="390"/>
        <w:rPr>
          <w:sz w:val="24"/>
          <w:szCs w:val="24"/>
        </w:rPr>
      </w:pPr>
      <w:r>
        <w:rPr>
          <w:sz w:val="24"/>
          <w:szCs w:val="24"/>
        </w:rPr>
        <w:t xml:space="preserve">  5.4.</w:t>
      </w:r>
      <w:r>
        <w:rPr>
          <w:rFonts w:hint="eastAsia"/>
          <w:sz w:val="24"/>
          <w:szCs w:val="24"/>
        </w:rPr>
        <w:t>9</w:t>
      </w:r>
      <w:r>
        <w:rPr>
          <w:sz w:val="24"/>
          <w:szCs w:val="24"/>
        </w:rPr>
        <w:t xml:space="preserve">.2 </w:t>
      </w:r>
      <w:r>
        <w:rPr>
          <w:rFonts w:hint="eastAsia" w:cs="宋体"/>
          <w:sz w:val="24"/>
          <w:szCs w:val="24"/>
        </w:rPr>
        <w:t>商铺承租人在装修中如需拆除原商铺中的轻质砖隔墙、过道、台阶的必须要有业主方书面签字同意。</w:t>
      </w:r>
    </w:p>
    <w:p>
      <w:pPr>
        <w:spacing w:line="440" w:lineRule="exact"/>
        <w:rPr>
          <w:rFonts w:ascii="????" w:hAnsi="????" w:cs="????"/>
          <w:b/>
          <w:bCs/>
          <w:sz w:val="24"/>
          <w:szCs w:val="24"/>
        </w:rPr>
      </w:pPr>
      <w:r>
        <w:rPr>
          <w:b/>
          <w:bCs/>
          <w:sz w:val="24"/>
          <w:szCs w:val="24"/>
        </w:rPr>
        <w:t xml:space="preserve">5.5 </w:t>
      </w:r>
      <w:r>
        <w:rPr>
          <w:rFonts w:hint="eastAsia" w:ascii="宋体" w:hAnsi="宋体" w:cs="宋体"/>
          <w:b/>
          <w:bCs/>
          <w:sz w:val="24"/>
          <w:szCs w:val="24"/>
        </w:rPr>
        <w:t>防火责任</w:t>
      </w:r>
      <w:r>
        <w:rPr>
          <w:rFonts w:ascii="????" w:hAnsi="????" w:cs="????"/>
          <w:b/>
          <w:bCs/>
          <w:sz w:val="24"/>
          <w:szCs w:val="24"/>
        </w:rPr>
        <w:t> </w:t>
      </w:r>
    </w:p>
    <w:p>
      <w:pPr>
        <w:spacing w:line="360" w:lineRule="auto"/>
        <w:ind w:left="780" w:leftChars="57" w:hanging="660" w:hangingChars="275"/>
        <w:rPr>
          <w:sz w:val="24"/>
          <w:szCs w:val="24"/>
        </w:rPr>
      </w:pPr>
      <w:r>
        <w:rPr>
          <w:sz w:val="24"/>
          <w:szCs w:val="24"/>
        </w:rPr>
        <w:t xml:space="preserve">5.5.1 </w:t>
      </w:r>
      <w:r>
        <w:rPr>
          <w:rFonts w:hint="eastAsia" w:cs="宋体"/>
          <w:sz w:val="24"/>
          <w:szCs w:val="24"/>
        </w:rPr>
        <w:t>施工现场必须自备足够灭火设备，要求每</w:t>
      </w:r>
      <w:r>
        <w:rPr>
          <w:sz w:val="24"/>
          <w:szCs w:val="24"/>
        </w:rPr>
        <w:t>50</w:t>
      </w:r>
      <w:r>
        <w:rPr>
          <w:rFonts w:hint="eastAsia" w:cs="宋体"/>
          <w:sz w:val="24"/>
          <w:szCs w:val="24"/>
        </w:rPr>
        <w:t>平方米建筑面积配备</w:t>
      </w:r>
      <w:r>
        <w:rPr>
          <w:sz w:val="24"/>
          <w:szCs w:val="24"/>
        </w:rPr>
        <w:t>1</w:t>
      </w:r>
      <w:r>
        <w:rPr>
          <w:rFonts w:hint="eastAsia" w:cs="宋体"/>
          <w:sz w:val="24"/>
          <w:szCs w:val="24"/>
        </w:rPr>
        <w:t>个</w:t>
      </w:r>
      <w:r>
        <w:rPr>
          <w:sz w:val="24"/>
          <w:szCs w:val="24"/>
        </w:rPr>
        <w:t>2</w:t>
      </w:r>
      <w:r>
        <w:rPr>
          <w:rFonts w:hint="eastAsia" w:cs="宋体"/>
          <w:sz w:val="24"/>
          <w:szCs w:val="24"/>
        </w:rPr>
        <w:t>公斤灭火器。如手提二氧化碳灭火器或干粉灭火器。</w:t>
      </w:r>
      <w:r>
        <w:rPr>
          <w:sz w:val="24"/>
          <w:szCs w:val="24"/>
        </w:rPr>
        <w:t> </w:t>
      </w:r>
    </w:p>
    <w:p>
      <w:pPr>
        <w:spacing w:line="360" w:lineRule="auto"/>
        <w:ind w:left="780" w:leftChars="57" w:hanging="660" w:hangingChars="275"/>
        <w:rPr>
          <w:sz w:val="24"/>
          <w:szCs w:val="24"/>
        </w:rPr>
      </w:pPr>
      <w:r>
        <w:rPr>
          <w:sz w:val="24"/>
          <w:szCs w:val="24"/>
        </w:rPr>
        <w:t xml:space="preserve">5.5.2 </w:t>
      </w:r>
      <w:r>
        <w:rPr>
          <w:rFonts w:hint="eastAsia" w:cs="宋体"/>
          <w:sz w:val="24"/>
          <w:szCs w:val="24"/>
        </w:rPr>
        <w:t>装修施工单位必须负责施工现场的消防工作。各装修施工单位必须指定一名防火安全责任人，具体负责施工现场的防火安全工作，确保各项防火安全措施的落实。</w:t>
      </w:r>
      <w:r>
        <w:rPr>
          <w:sz w:val="24"/>
          <w:szCs w:val="24"/>
        </w:rPr>
        <w:t> </w:t>
      </w:r>
    </w:p>
    <w:p>
      <w:pPr>
        <w:spacing w:line="360" w:lineRule="auto"/>
        <w:ind w:left="780" w:leftChars="57" w:hanging="660" w:hangingChars="275"/>
        <w:rPr>
          <w:sz w:val="24"/>
          <w:szCs w:val="24"/>
        </w:rPr>
      </w:pPr>
      <w:r>
        <w:rPr>
          <w:sz w:val="24"/>
          <w:szCs w:val="24"/>
        </w:rPr>
        <w:t xml:space="preserve">5.5.3 </w:t>
      </w:r>
      <w:r>
        <w:rPr>
          <w:rFonts w:hint="eastAsia" w:cs="宋体"/>
          <w:sz w:val="24"/>
          <w:szCs w:val="24"/>
        </w:rPr>
        <w:t>不得在公共区域堆砌作业材料，禁止走廊内燃放烟花爆竹，如因装修原因造成公共部位损坏或给相邻关系造成损失的，由责任人承担全部责任。</w:t>
      </w:r>
      <w:r>
        <w:rPr>
          <w:sz w:val="24"/>
          <w:szCs w:val="24"/>
        </w:rPr>
        <w:t> </w:t>
      </w:r>
    </w:p>
    <w:p>
      <w:pPr>
        <w:spacing w:line="360" w:lineRule="auto"/>
        <w:ind w:left="780" w:hanging="780" w:hangingChars="325"/>
        <w:rPr>
          <w:sz w:val="24"/>
          <w:szCs w:val="24"/>
        </w:rPr>
      </w:pPr>
      <w:r>
        <w:rPr>
          <w:sz w:val="24"/>
          <w:szCs w:val="24"/>
        </w:rPr>
        <w:t xml:space="preserve"> 5.5.4 </w:t>
      </w:r>
      <w:r>
        <w:rPr>
          <w:rFonts w:hint="eastAsia" w:cs="宋体"/>
          <w:sz w:val="24"/>
          <w:szCs w:val="24"/>
        </w:rPr>
        <w:t>凡因违反规定所发生的消防事故，由业主承担一切法律责任。</w:t>
      </w:r>
    </w:p>
    <w:p>
      <w:pPr>
        <w:spacing w:line="440" w:lineRule="exact"/>
        <w:rPr>
          <w:b/>
          <w:bCs/>
          <w:sz w:val="24"/>
          <w:szCs w:val="24"/>
        </w:rPr>
      </w:pPr>
      <w:r>
        <w:rPr>
          <w:b/>
          <w:bCs/>
          <w:sz w:val="24"/>
          <w:szCs w:val="24"/>
        </w:rPr>
        <w:t xml:space="preserve">5.6  </w:t>
      </w:r>
      <w:r>
        <w:rPr>
          <w:rFonts w:hint="eastAsia" w:cs="宋体"/>
          <w:b/>
          <w:bCs/>
          <w:sz w:val="24"/>
          <w:szCs w:val="24"/>
        </w:rPr>
        <w:t>废弃物的清运与处理</w:t>
      </w:r>
      <w:r>
        <w:rPr>
          <w:b/>
          <w:bCs/>
          <w:sz w:val="24"/>
          <w:szCs w:val="24"/>
        </w:rPr>
        <w:t> </w:t>
      </w:r>
    </w:p>
    <w:p>
      <w:pPr>
        <w:spacing w:line="360" w:lineRule="auto"/>
        <w:ind w:left="779" w:leftChars="114" w:hanging="540" w:hangingChars="225"/>
        <w:rPr>
          <w:sz w:val="24"/>
          <w:szCs w:val="24"/>
        </w:rPr>
      </w:pPr>
      <w:r>
        <w:rPr>
          <w:sz w:val="24"/>
          <w:szCs w:val="24"/>
        </w:rPr>
        <w:t xml:space="preserve">5.6.1 </w:t>
      </w:r>
      <w:r>
        <w:rPr>
          <w:rFonts w:hint="eastAsia" w:cs="宋体"/>
          <w:sz w:val="24"/>
          <w:szCs w:val="24"/>
        </w:rPr>
        <w:t>装修垃圾袋装后按物业公司指定的时间堆放在指定位置上，严禁将建筑材料、垃圾堆放在公共区域，违者视情节轻重承担相应违约金，每次</w:t>
      </w:r>
      <w:r>
        <w:rPr>
          <w:sz w:val="24"/>
          <w:szCs w:val="24"/>
        </w:rPr>
        <w:t>200-500</w:t>
      </w:r>
      <w:r>
        <w:rPr>
          <w:rFonts w:hint="eastAsia" w:cs="宋体"/>
          <w:sz w:val="24"/>
          <w:szCs w:val="24"/>
        </w:rPr>
        <w:t>元，直至禁止装修人员进场。</w:t>
      </w:r>
      <w:r>
        <w:rPr>
          <w:sz w:val="24"/>
          <w:szCs w:val="24"/>
        </w:rPr>
        <w:t> </w:t>
      </w:r>
    </w:p>
    <w:p>
      <w:pPr>
        <w:spacing w:line="360" w:lineRule="auto"/>
        <w:ind w:left="780" w:leftChars="57" w:hanging="660" w:hangingChars="275"/>
        <w:rPr>
          <w:sz w:val="24"/>
          <w:szCs w:val="24"/>
        </w:rPr>
      </w:pPr>
      <w:r>
        <w:rPr>
          <w:sz w:val="24"/>
          <w:szCs w:val="24"/>
        </w:rPr>
        <w:t xml:space="preserve"> 5.6.2</w:t>
      </w:r>
      <w:r>
        <w:rPr>
          <w:rFonts w:hint="eastAsia" w:cs="宋体"/>
          <w:sz w:val="24"/>
          <w:szCs w:val="24"/>
        </w:rPr>
        <w:t>如出现损坏公共设施、污染道路和墙面、装修人员随意抛洒以及乱倾倒等现象，如经通告后，装修施工单位未做出恢复或清理，物业公司将安排有关人员进行处理，由此产生的费用将从装饰管理保证金中扣除，并处以每次</w:t>
      </w:r>
      <w:r>
        <w:rPr>
          <w:sz w:val="24"/>
          <w:szCs w:val="24"/>
        </w:rPr>
        <w:t>200-500</w:t>
      </w:r>
      <w:r>
        <w:rPr>
          <w:rFonts w:hint="eastAsia" w:cs="宋体"/>
          <w:sz w:val="24"/>
          <w:szCs w:val="24"/>
        </w:rPr>
        <w:t>元，直至禁止装修人员进场。</w:t>
      </w:r>
    </w:p>
    <w:p>
      <w:pPr>
        <w:spacing w:line="360" w:lineRule="auto"/>
        <w:rPr>
          <w:b/>
          <w:sz w:val="24"/>
        </w:rPr>
      </w:pPr>
      <w:r>
        <w:rPr>
          <w:rFonts w:hint="eastAsia"/>
          <w:b/>
          <w:sz w:val="24"/>
        </w:rPr>
        <w:t>5.7 装修验收</w:t>
      </w:r>
    </w:p>
    <w:p>
      <w:pPr>
        <w:spacing w:line="360" w:lineRule="auto"/>
        <w:ind w:left="780" w:leftChars="57" w:hanging="660" w:hangingChars="275"/>
        <w:rPr>
          <w:sz w:val="24"/>
        </w:rPr>
      </w:pPr>
      <w:r>
        <w:rPr>
          <w:rFonts w:hint="eastAsia"/>
          <w:sz w:val="24"/>
        </w:rPr>
        <w:t xml:space="preserve"> 5.7.1 商户在装修完成后，须向商户所在小区的物业管理处提交《</w:t>
      </w:r>
      <w:r>
        <w:rPr>
          <w:rFonts w:hint="eastAsia"/>
          <w:sz w:val="24"/>
          <w:u w:val="single"/>
        </w:rPr>
        <w:t xml:space="preserve">   </w:t>
      </w:r>
      <w:r>
        <w:rPr>
          <w:rFonts w:hint="eastAsia"/>
          <w:sz w:val="24"/>
        </w:rPr>
        <w:t>小区</w:t>
      </w:r>
      <w:r>
        <w:rPr>
          <w:rFonts w:hint="eastAsia"/>
          <w:sz w:val="24"/>
          <w:u w:val="single"/>
        </w:rPr>
        <w:t xml:space="preserve">   </w:t>
      </w:r>
      <w:r>
        <w:rPr>
          <w:rFonts w:hint="eastAsia"/>
          <w:sz w:val="24"/>
        </w:rPr>
        <w:t>商铺装修验收申请表》，物业管理处在收到《验收申请表》后2个工作日内组织相关人员进行验收，验收须在1个工作日内完成。</w:t>
      </w:r>
    </w:p>
    <w:p>
      <w:pPr>
        <w:spacing w:line="360" w:lineRule="auto"/>
        <w:ind w:left="780" w:leftChars="57" w:hanging="660" w:hangingChars="275"/>
        <w:rPr>
          <w:sz w:val="24"/>
        </w:rPr>
      </w:pPr>
      <w:r>
        <w:rPr>
          <w:rFonts w:hint="eastAsia"/>
          <w:sz w:val="24"/>
        </w:rPr>
        <w:t xml:space="preserve"> 5.7.2 装修验收人员组成原则上是“谁审批，谁验收”，原则上由集团资产管理处代表（由集团审批的商铺）、物业公司工程部、小区管理处进行联合验收。</w:t>
      </w:r>
    </w:p>
    <w:p>
      <w:pPr>
        <w:spacing w:line="360" w:lineRule="auto"/>
        <w:ind w:left="780" w:leftChars="57" w:hanging="660" w:hangingChars="275"/>
        <w:rPr>
          <w:sz w:val="24"/>
        </w:rPr>
      </w:pPr>
      <w:r>
        <w:rPr>
          <w:rFonts w:hint="eastAsia"/>
          <w:sz w:val="24"/>
        </w:rPr>
        <w:t xml:space="preserve"> 5.7.3 对验收合格的商铺，各验收人员须在《验收合格表》上签字确认，《验收合格表》与《装修审批表》、图纸、《装修巡检记录表》等收集整理后，交所在管理处的客服建立商铺档案并存档。</w:t>
      </w:r>
    </w:p>
    <w:p>
      <w:pPr>
        <w:spacing w:line="360" w:lineRule="auto"/>
        <w:ind w:left="780" w:leftChars="57" w:hanging="660" w:hangingChars="275"/>
        <w:rPr>
          <w:sz w:val="24"/>
        </w:rPr>
      </w:pPr>
      <w:r>
        <w:rPr>
          <w:rFonts w:hint="eastAsia"/>
          <w:sz w:val="24"/>
        </w:rPr>
        <w:t xml:space="preserve"> 5.7.4 对验收不合格的商铺，注明不合格的原因以及改进的建议或意见后，交商铺租赁人进行整改，整改完成后再次申请验收，直至合格。</w:t>
      </w:r>
    </w:p>
    <w:p>
      <w:pPr>
        <w:spacing w:line="360" w:lineRule="auto"/>
        <w:rPr>
          <w:b/>
          <w:bCs/>
          <w:sz w:val="24"/>
          <w:szCs w:val="24"/>
        </w:rPr>
      </w:pPr>
    </w:p>
    <w:p>
      <w:pPr>
        <w:spacing w:line="360" w:lineRule="auto"/>
        <w:rPr>
          <w:b/>
          <w:bCs/>
          <w:sz w:val="24"/>
          <w:szCs w:val="24"/>
        </w:rPr>
      </w:pPr>
      <w:r>
        <w:rPr>
          <w:rFonts w:hint="eastAsia" w:cs="宋体"/>
          <w:b/>
          <w:bCs/>
          <w:sz w:val="24"/>
          <w:szCs w:val="24"/>
        </w:rPr>
        <w:t>六、相关文件</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6.1 《民发物业商铺装修管理办法》</w:t>
      </w:r>
    </w:p>
    <w:p>
      <w:pPr>
        <w:spacing w:line="360" w:lineRule="auto"/>
        <w:ind w:firstLine="240" w:firstLineChars="100"/>
        <w:rPr>
          <w:rFonts w:ascii="宋体" w:hAnsi="宋体"/>
          <w:sz w:val="24"/>
        </w:rPr>
      </w:pPr>
      <w:r>
        <w:rPr>
          <w:rFonts w:hint="eastAsia" w:ascii="宋体" w:hAnsi="宋体"/>
          <w:sz w:val="24"/>
        </w:rPr>
        <w:t>6.2 《业主规约》</w:t>
      </w:r>
    </w:p>
    <w:p>
      <w:pPr>
        <w:spacing w:line="360" w:lineRule="auto"/>
        <w:ind w:firstLine="240" w:firstLineChars="100"/>
        <w:rPr>
          <w:sz w:val="24"/>
        </w:rPr>
      </w:pPr>
      <w:r>
        <w:rPr>
          <w:rFonts w:hint="eastAsia" w:ascii="宋体" w:hAnsi="宋体"/>
          <w:sz w:val="24"/>
        </w:rPr>
        <w:t xml:space="preserve">6.3 </w:t>
      </w:r>
      <w:r>
        <w:rPr>
          <w:rFonts w:hint="eastAsia"/>
          <w:sz w:val="24"/>
        </w:rPr>
        <w:t>《商铺消防安全管理协议》</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6.4 《装修施工管理协议》</w:t>
      </w:r>
    </w:p>
    <w:p>
      <w:pPr>
        <w:spacing w:line="360" w:lineRule="auto"/>
        <w:rPr>
          <w:b/>
          <w:bCs/>
          <w:sz w:val="24"/>
          <w:szCs w:val="24"/>
        </w:rPr>
      </w:pPr>
    </w:p>
    <w:p>
      <w:pPr>
        <w:spacing w:line="360" w:lineRule="auto"/>
        <w:rPr>
          <w:b/>
          <w:bCs/>
          <w:sz w:val="24"/>
          <w:szCs w:val="24"/>
        </w:rPr>
      </w:pPr>
      <w:r>
        <w:rPr>
          <w:rFonts w:hint="eastAsia" w:cs="宋体"/>
          <w:b/>
          <w:bCs/>
          <w:sz w:val="24"/>
          <w:szCs w:val="24"/>
        </w:rPr>
        <w:t>七、相关表单</w:t>
      </w:r>
    </w:p>
    <w:p>
      <w:pPr>
        <w:spacing w:line="360" w:lineRule="auto"/>
        <w:rPr>
          <w:rFonts w:cs="宋体"/>
          <w:sz w:val="24"/>
          <w:szCs w:val="24"/>
        </w:rPr>
      </w:pPr>
      <w:r>
        <w:rPr>
          <w:sz w:val="24"/>
          <w:szCs w:val="24"/>
        </w:rPr>
        <w:t>1</w:t>
      </w:r>
      <w:r>
        <w:rPr>
          <w:rFonts w:hint="eastAsia" w:cs="宋体"/>
          <w:sz w:val="24"/>
          <w:szCs w:val="24"/>
        </w:rPr>
        <w:t>、《</w:t>
      </w:r>
      <w:r>
        <w:rPr>
          <w:sz w:val="24"/>
          <w:szCs w:val="24"/>
          <w:u w:val="single"/>
        </w:rPr>
        <w:t xml:space="preserve">     </w:t>
      </w:r>
      <w:r>
        <w:rPr>
          <w:rFonts w:hint="eastAsia" w:cs="宋体"/>
          <w:sz w:val="24"/>
          <w:szCs w:val="24"/>
        </w:rPr>
        <w:t>小区</w:t>
      </w:r>
      <w:r>
        <w:rPr>
          <w:sz w:val="24"/>
          <w:szCs w:val="24"/>
          <w:u w:val="single"/>
        </w:rPr>
        <w:t xml:space="preserve">    </w:t>
      </w:r>
      <w:r>
        <w:rPr>
          <w:rFonts w:hint="eastAsia" w:cs="宋体"/>
          <w:sz w:val="24"/>
          <w:szCs w:val="24"/>
        </w:rPr>
        <w:t>商铺装修申报审批表》</w:t>
      </w:r>
    </w:p>
    <w:p>
      <w:pPr>
        <w:spacing w:line="360" w:lineRule="auto"/>
        <w:rPr>
          <w:rFonts w:cs="宋体"/>
          <w:sz w:val="24"/>
          <w:szCs w:val="24"/>
        </w:rPr>
      </w:pPr>
      <w:r>
        <w:rPr>
          <w:sz w:val="24"/>
          <w:szCs w:val="24"/>
        </w:rPr>
        <w:t>2</w:t>
      </w:r>
      <w:r>
        <w:rPr>
          <w:rFonts w:hint="eastAsia" w:cs="宋体"/>
          <w:sz w:val="24"/>
          <w:szCs w:val="24"/>
        </w:rPr>
        <w:t>、《装修管理协议》</w:t>
      </w:r>
    </w:p>
    <w:p>
      <w:pPr>
        <w:spacing w:line="360" w:lineRule="auto"/>
        <w:rPr>
          <w:rFonts w:cs="宋体"/>
          <w:sz w:val="24"/>
          <w:szCs w:val="24"/>
        </w:rPr>
      </w:pPr>
      <w:r>
        <w:rPr>
          <w:rFonts w:hint="eastAsia" w:cs="宋体"/>
          <w:sz w:val="24"/>
          <w:szCs w:val="24"/>
        </w:rPr>
        <w:t>3、《装修施工承诺书》</w:t>
      </w:r>
    </w:p>
    <w:p>
      <w:pPr>
        <w:spacing w:line="360" w:lineRule="auto"/>
        <w:rPr>
          <w:sz w:val="24"/>
          <w:szCs w:val="24"/>
        </w:rPr>
      </w:pPr>
      <w:r>
        <w:rPr>
          <w:rFonts w:hint="eastAsia" w:cs="宋体"/>
          <w:sz w:val="24"/>
          <w:szCs w:val="24"/>
        </w:rPr>
        <w:t>4、《装修开工通知书》</w:t>
      </w:r>
    </w:p>
    <w:p>
      <w:pPr>
        <w:spacing w:line="360" w:lineRule="auto"/>
        <w:rPr>
          <w:sz w:val="24"/>
          <w:szCs w:val="24"/>
        </w:rPr>
      </w:pPr>
      <w:r>
        <w:rPr>
          <w:rFonts w:hint="eastAsia"/>
          <w:sz w:val="24"/>
          <w:szCs w:val="24"/>
        </w:rPr>
        <w:t>5</w:t>
      </w:r>
      <w:r>
        <w:rPr>
          <w:rFonts w:hint="eastAsia" w:cs="宋体"/>
          <w:sz w:val="24"/>
          <w:szCs w:val="24"/>
        </w:rPr>
        <w:t>、</w:t>
      </w:r>
      <w:r>
        <w:rPr>
          <w:rFonts w:hint="eastAsia" w:ascii="宋体" w:hAnsi="宋体" w:cs="宋体"/>
          <w:sz w:val="24"/>
          <w:szCs w:val="24"/>
        </w:rPr>
        <w:t>《商铺装修巡查记录表》</w:t>
      </w:r>
    </w:p>
    <w:p>
      <w:pPr>
        <w:spacing w:line="360" w:lineRule="auto"/>
        <w:rPr>
          <w:sz w:val="24"/>
          <w:szCs w:val="24"/>
        </w:rPr>
      </w:pPr>
      <w:r>
        <w:rPr>
          <w:rFonts w:hint="eastAsia"/>
          <w:sz w:val="24"/>
          <w:szCs w:val="24"/>
        </w:rPr>
        <w:t>6</w:t>
      </w:r>
      <w:r>
        <w:rPr>
          <w:rFonts w:hint="eastAsia" w:cs="宋体"/>
          <w:sz w:val="24"/>
          <w:szCs w:val="24"/>
        </w:rPr>
        <w:t>、</w:t>
      </w:r>
      <w:r>
        <w:rPr>
          <w:rFonts w:hint="eastAsia" w:ascii="宋体" w:hAnsi="宋体" w:cs="宋体"/>
          <w:sz w:val="24"/>
          <w:szCs w:val="24"/>
        </w:rPr>
        <w:t>《违章装修整改通知单》</w:t>
      </w:r>
    </w:p>
    <w:p>
      <w:pPr>
        <w:spacing w:line="360" w:lineRule="auto"/>
        <w:rPr>
          <w:rFonts w:cs="宋体"/>
          <w:sz w:val="24"/>
          <w:szCs w:val="24"/>
        </w:rPr>
      </w:pPr>
      <w:r>
        <w:rPr>
          <w:rFonts w:hint="eastAsia"/>
          <w:sz w:val="24"/>
          <w:szCs w:val="24"/>
        </w:rPr>
        <w:t>7</w:t>
      </w:r>
      <w:r>
        <w:rPr>
          <w:rFonts w:hint="eastAsia" w:cs="宋体"/>
          <w:sz w:val="24"/>
          <w:szCs w:val="24"/>
        </w:rPr>
        <w:t>、《装修验收单》</w:t>
      </w:r>
    </w:p>
    <w:p>
      <w:pPr>
        <w:spacing w:line="360" w:lineRule="auto"/>
        <w:rPr>
          <w:rFonts w:hint="eastAsia"/>
          <w:sz w:val="24"/>
          <w:szCs w:val="24"/>
        </w:rPr>
      </w:pPr>
    </w:p>
    <w:p>
      <w:pPr>
        <w:spacing w:line="360" w:lineRule="auto"/>
        <w:rPr>
          <w:rFonts w:hint="eastAsia"/>
          <w:sz w:val="24"/>
          <w:szCs w:val="24"/>
        </w:rPr>
      </w:pPr>
    </w:p>
    <w:p>
      <w:pPr>
        <w:spacing w:line="360" w:lineRule="auto"/>
        <w:rPr>
          <w:sz w:val="24"/>
          <w:szCs w:val="24"/>
        </w:rPr>
      </w:pPr>
    </w:p>
    <w:p>
      <w:pPr>
        <w:spacing w:line="360" w:lineRule="auto"/>
        <w:ind w:firstLine="480" w:firstLineChars="200"/>
        <w:jc w:val="right"/>
        <w:rPr>
          <w:rFonts w:ascii="宋体"/>
          <w:sz w:val="24"/>
          <w:szCs w:val="24"/>
        </w:rPr>
      </w:pPr>
    </w:p>
    <w:p>
      <w:pPr>
        <w:spacing w:line="360" w:lineRule="auto"/>
        <w:ind w:firstLine="480" w:firstLineChars="200"/>
        <w:jc w:val="right"/>
        <w:rPr>
          <w:rFonts w:ascii="宋体"/>
          <w:sz w:val="24"/>
          <w:szCs w:val="24"/>
        </w:rPr>
      </w:pPr>
      <w:r>
        <w:rPr>
          <w:rFonts w:hint="eastAsia" w:ascii="宋体" w:hAnsi="宋体" w:cs="宋体"/>
          <w:sz w:val="24"/>
          <w:szCs w:val="24"/>
        </w:rPr>
        <w:t>湖北民发物业服务有限公司</w:t>
      </w:r>
    </w:p>
    <w:p>
      <w:pPr>
        <w:spacing w:line="360" w:lineRule="auto"/>
        <w:ind w:firstLine="5520" w:firstLineChars="2300"/>
        <w:rPr>
          <w:rFonts w:ascii="宋体"/>
          <w:sz w:val="24"/>
          <w:szCs w:val="24"/>
        </w:rPr>
      </w:pPr>
      <w:r>
        <w:rPr>
          <w:rFonts w:hint="eastAsia" w:ascii="宋体" w:hAnsi="宋体" w:cs="宋体"/>
          <w:sz w:val="24"/>
          <w:szCs w:val="24"/>
        </w:rPr>
        <w:t>二○一六年十二月三十日</w:t>
      </w:r>
    </w:p>
    <w:p>
      <w:pPr>
        <w:spacing w:line="360" w:lineRule="auto"/>
        <w:ind w:firstLine="5760" w:firstLineChars="2400"/>
        <w:rPr>
          <w:rFonts w:ascii="宋体"/>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jc w:val="center"/>
        <w:rPr>
          <w:rFonts w:ascii="仿宋_GB2312" w:hAnsi="宋体" w:eastAsia="仿宋_GB2312"/>
          <w:b/>
          <w:bCs/>
          <w:sz w:val="32"/>
          <w:szCs w:val="32"/>
        </w:rPr>
      </w:pPr>
      <w:r>
        <w:rPr>
          <w:rFonts w:ascii="仿宋_GB2312" w:hAnsi="宋体" w:eastAsia="仿宋_GB2312" w:cs="仿宋_GB2312"/>
          <w:b/>
          <w:bCs/>
          <w:sz w:val="32"/>
          <w:szCs w:val="32"/>
        </w:rPr>
        <w:t xml:space="preserve">         </w:t>
      </w:r>
      <w:r>
        <w:rPr>
          <w:b/>
          <w:bCs/>
          <w:sz w:val="32"/>
          <w:szCs w:val="32"/>
          <w:u w:val="single"/>
        </w:rPr>
        <w:t xml:space="preserve">       </w:t>
      </w:r>
      <w:r>
        <w:rPr>
          <w:rFonts w:hint="eastAsia" w:cs="宋体"/>
          <w:b/>
          <w:bCs/>
          <w:sz w:val="32"/>
          <w:szCs w:val="32"/>
        </w:rPr>
        <w:t>小区</w:t>
      </w:r>
      <w:r>
        <w:rPr>
          <w:b/>
          <w:bCs/>
          <w:sz w:val="32"/>
          <w:szCs w:val="32"/>
          <w:u w:val="single"/>
        </w:rPr>
        <w:t xml:space="preserve">      </w:t>
      </w:r>
      <w:r>
        <w:rPr>
          <w:rFonts w:hint="eastAsia" w:cs="宋体"/>
          <w:b/>
          <w:bCs/>
          <w:sz w:val="32"/>
          <w:szCs w:val="32"/>
        </w:rPr>
        <w:t>商铺装修申报审批表</w:t>
      </w:r>
      <w:r>
        <w:rPr>
          <w:rFonts w:ascii="仿宋_GB2312" w:hAnsi="宋体" w:eastAsia="仿宋_GB2312" w:cs="仿宋_GB2312"/>
          <w:b/>
          <w:bCs/>
          <w:sz w:val="32"/>
          <w:szCs w:val="32"/>
        </w:rPr>
        <w:t xml:space="preserve">    </w:t>
      </w:r>
      <w:r>
        <w:rPr>
          <w:rFonts w:hint="eastAsia" w:ascii="仿宋_GB2312" w:hAnsi="宋体" w:eastAsia="仿宋_GB2312" w:cs="仿宋_GB2312"/>
          <w:b/>
          <w:bCs/>
          <w:sz w:val="18"/>
          <w:szCs w:val="18"/>
        </w:rPr>
        <w:t>编号：</w:t>
      </w:r>
    </w:p>
    <w:tbl>
      <w:tblPr>
        <w:tblStyle w:val="12"/>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4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900" w:type="dxa"/>
            <w:vAlign w:val="center"/>
          </w:tcPr>
          <w:p>
            <w:pPr>
              <w:jc w:val="center"/>
              <w:rPr>
                <w:rFonts w:ascii="宋体"/>
                <w:sz w:val="24"/>
                <w:szCs w:val="24"/>
              </w:rPr>
            </w:pPr>
            <w:r>
              <w:rPr>
                <w:rFonts w:hint="eastAsia" w:ascii="宋体" w:hAnsi="宋体" w:cs="宋体"/>
                <w:sz w:val="24"/>
                <w:szCs w:val="24"/>
              </w:rPr>
              <w:t>业</w:t>
            </w:r>
          </w:p>
          <w:p>
            <w:pPr>
              <w:jc w:val="center"/>
              <w:rPr>
                <w:rFonts w:ascii="宋体"/>
                <w:sz w:val="24"/>
                <w:szCs w:val="24"/>
              </w:rPr>
            </w:pPr>
          </w:p>
          <w:p>
            <w:pPr>
              <w:jc w:val="center"/>
              <w:rPr>
                <w:rFonts w:ascii="宋体"/>
                <w:sz w:val="24"/>
                <w:szCs w:val="24"/>
              </w:rPr>
            </w:pPr>
            <w:r>
              <w:rPr>
                <w:rFonts w:hint="eastAsia" w:ascii="宋体" w:hAnsi="宋体" w:cs="宋体"/>
                <w:sz w:val="24"/>
                <w:szCs w:val="24"/>
              </w:rPr>
              <w:t>户</w:t>
            </w:r>
          </w:p>
        </w:tc>
        <w:tc>
          <w:tcPr>
            <w:tcW w:w="8640" w:type="dxa"/>
            <w:gridSpan w:val="2"/>
            <w:vAlign w:val="center"/>
          </w:tcPr>
          <w:p>
            <w:pPr>
              <w:rPr>
                <w:rFonts w:ascii="宋体"/>
                <w:sz w:val="24"/>
                <w:szCs w:val="24"/>
              </w:rPr>
            </w:pPr>
            <w:r>
              <w:rPr>
                <w:rFonts w:hint="eastAsia" w:ascii="宋体" w:hAnsi="宋体" w:cs="宋体"/>
                <w:sz w:val="24"/>
                <w:szCs w:val="24"/>
              </w:rPr>
              <w:t>姓名：</w:t>
            </w:r>
            <w:r>
              <w:rPr>
                <w:rFonts w:ascii="宋体" w:hAnsi="宋体" w:cs="宋体"/>
                <w:sz w:val="24"/>
                <w:szCs w:val="24"/>
              </w:rPr>
              <w:t xml:space="preserve">                                  </w:t>
            </w:r>
            <w:r>
              <w:rPr>
                <w:rFonts w:hint="eastAsia" w:ascii="宋体" w:hAnsi="宋体" w:cs="宋体"/>
                <w:sz w:val="24"/>
                <w:szCs w:val="24"/>
              </w:rPr>
              <w:t>电话：</w:t>
            </w:r>
          </w:p>
          <w:p>
            <w:pPr>
              <w:rPr>
                <w:rFonts w:ascii="宋体"/>
                <w:sz w:val="24"/>
                <w:szCs w:val="24"/>
              </w:rPr>
            </w:pPr>
          </w:p>
          <w:p>
            <w:pPr>
              <w:rPr>
                <w:rFonts w:ascii="宋体"/>
                <w:sz w:val="24"/>
                <w:szCs w:val="24"/>
              </w:rPr>
            </w:pPr>
            <w:r>
              <w:rPr>
                <w:rFonts w:hint="eastAsia" w:ascii="宋体" w:hAnsi="宋体" w:cs="宋体"/>
                <w:sz w:val="24"/>
                <w:szCs w:val="24"/>
              </w:rPr>
              <w:t>房号：</w:t>
            </w:r>
            <w:r>
              <w:rPr>
                <w:rFonts w:ascii="宋体" w:hAnsi="宋体" w:cs="宋体"/>
                <w:sz w:val="24"/>
                <w:szCs w:val="24"/>
              </w:rPr>
              <w:t xml:space="preserve">                                  </w:t>
            </w:r>
            <w:r>
              <w:rPr>
                <w:rFonts w:hint="eastAsia" w:ascii="宋体" w:hAnsi="宋体" w:cs="宋体"/>
                <w:sz w:val="24"/>
                <w:szCs w:val="24"/>
              </w:rPr>
              <w:t>装修面积：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900" w:type="dxa"/>
            <w:vAlign w:val="center"/>
          </w:tcPr>
          <w:p>
            <w:pPr>
              <w:jc w:val="center"/>
              <w:rPr>
                <w:rFonts w:ascii="宋体"/>
                <w:sz w:val="24"/>
                <w:szCs w:val="24"/>
              </w:rPr>
            </w:pPr>
            <w:r>
              <w:rPr>
                <w:rFonts w:hint="eastAsia" w:ascii="宋体" w:hAnsi="宋体" w:cs="宋体"/>
                <w:sz w:val="24"/>
                <w:szCs w:val="24"/>
              </w:rPr>
              <w:t>装</w:t>
            </w:r>
          </w:p>
          <w:p>
            <w:pPr>
              <w:jc w:val="center"/>
              <w:rPr>
                <w:rFonts w:ascii="宋体"/>
                <w:sz w:val="24"/>
                <w:szCs w:val="24"/>
              </w:rPr>
            </w:pPr>
            <w:r>
              <w:rPr>
                <w:rFonts w:hint="eastAsia" w:ascii="宋体" w:hAnsi="宋体" w:cs="宋体"/>
                <w:sz w:val="24"/>
                <w:szCs w:val="24"/>
              </w:rPr>
              <w:t>修</w:t>
            </w:r>
          </w:p>
          <w:p>
            <w:pPr>
              <w:jc w:val="center"/>
              <w:rPr>
                <w:rFonts w:ascii="宋体"/>
                <w:sz w:val="24"/>
                <w:szCs w:val="24"/>
              </w:rPr>
            </w:pPr>
            <w:r>
              <w:rPr>
                <w:rFonts w:hint="eastAsia" w:ascii="宋体" w:hAnsi="宋体" w:cs="宋体"/>
                <w:sz w:val="24"/>
                <w:szCs w:val="24"/>
              </w:rPr>
              <w:t>商</w:t>
            </w:r>
          </w:p>
        </w:tc>
        <w:tc>
          <w:tcPr>
            <w:tcW w:w="8640" w:type="dxa"/>
            <w:gridSpan w:val="2"/>
          </w:tcPr>
          <w:p>
            <w:pPr>
              <w:spacing w:line="360" w:lineRule="auto"/>
              <w:rPr>
                <w:rFonts w:ascii="宋体"/>
                <w:sz w:val="24"/>
                <w:szCs w:val="24"/>
              </w:rPr>
            </w:pPr>
            <w:r>
              <w:rPr>
                <w:rFonts w:hint="eastAsia" w:ascii="宋体" w:hAnsi="宋体" w:cs="宋体"/>
                <w:sz w:val="24"/>
                <w:szCs w:val="24"/>
              </w:rPr>
              <w:t>单位名称：</w:t>
            </w:r>
            <w:r>
              <w:rPr>
                <w:rFonts w:ascii="宋体" w:hAnsi="宋体" w:cs="宋体"/>
                <w:sz w:val="24"/>
                <w:szCs w:val="24"/>
              </w:rPr>
              <w:t xml:space="preserve">                              </w:t>
            </w:r>
            <w:r>
              <w:rPr>
                <w:rFonts w:hint="eastAsia" w:ascii="宋体" w:hAnsi="宋体" w:cs="宋体"/>
                <w:sz w:val="24"/>
                <w:szCs w:val="24"/>
              </w:rPr>
              <w:t>营业执照：</w:t>
            </w:r>
          </w:p>
          <w:p>
            <w:pPr>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资质证号码：</w:t>
            </w:r>
          </w:p>
          <w:p>
            <w:pPr>
              <w:spacing w:line="360" w:lineRule="auto"/>
              <w:rPr>
                <w:rFonts w:ascii="宋体"/>
                <w:sz w:val="24"/>
                <w:szCs w:val="24"/>
              </w:rPr>
            </w:pPr>
            <w:r>
              <w:rPr>
                <w:rFonts w:hint="eastAsia" w:ascii="宋体" w:hAnsi="宋体" w:cs="宋体"/>
                <w:sz w:val="24"/>
                <w:szCs w:val="24"/>
              </w:rPr>
              <w:t>负责人姓名：</w:t>
            </w:r>
            <w:r>
              <w:rPr>
                <w:rFonts w:ascii="宋体" w:hAnsi="宋体" w:cs="宋体"/>
                <w:sz w:val="24"/>
                <w:szCs w:val="24"/>
              </w:rPr>
              <w:t xml:space="preserve">                            </w:t>
            </w: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jc w:val="center"/>
              <w:rPr>
                <w:rFonts w:ascii="宋体"/>
                <w:sz w:val="24"/>
                <w:szCs w:val="24"/>
              </w:rPr>
            </w:pPr>
            <w:r>
              <w:rPr>
                <w:rFonts w:hint="eastAsia" w:ascii="宋体" w:hAnsi="宋体" w:cs="宋体"/>
                <w:sz w:val="24"/>
                <w:szCs w:val="24"/>
              </w:rPr>
              <w:t>序号</w:t>
            </w:r>
          </w:p>
        </w:tc>
        <w:tc>
          <w:tcPr>
            <w:tcW w:w="4140" w:type="dxa"/>
            <w:vAlign w:val="center"/>
          </w:tcPr>
          <w:p>
            <w:pPr>
              <w:jc w:val="center"/>
              <w:rPr>
                <w:rFonts w:ascii="宋体"/>
                <w:sz w:val="24"/>
                <w:szCs w:val="24"/>
              </w:rPr>
            </w:pPr>
            <w:r>
              <w:rPr>
                <w:rFonts w:hint="eastAsia" w:ascii="宋体" w:hAnsi="宋体" w:cs="宋体"/>
                <w:sz w:val="24"/>
                <w:szCs w:val="24"/>
              </w:rPr>
              <w:t>申请装修项目</w:t>
            </w:r>
          </w:p>
        </w:tc>
        <w:tc>
          <w:tcPr>
            <w:tcW w:w="4500" w:type="dxa"/>
            <w:vAlign w:val="center"/>
          </w:tcPr>
          <w:p>
            <w:pPr>
              <w:jc w:val="center"/>
              <w:rPr>
                <w:rFonts w:ascii="宋体"/>
                <w:sz w:val="24"/>
                <w:szCs w:val="24"/>
              </w:rPr>
            </w:pPr>
            <w:r>
              <w:rPr>
                <w:rFonts w:hint="eastAsia" w:ascii="宋体" w:hAnsi="宋体" w:cs="宋体"/>
                <w:sz w:val="24"/>
                <w:szCs w:val="24"/>
              </w:rPr>
              <w:t>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00" w:type="dxa"/>
            <w:vAlign w:val="center"/>
          </w:tcPr>
          <w:p>
            <w:pPr>
              <w:jc w:val="center"/>
              <w:rPr>
                <w:rFonts w:ascii="宋体"/>
                <w:sz w:val="24"/>
                <w:szCs w:val="24"/>
              </w:rPr>
            </w:pPr>
            <w:r>
              <w:rPr>
                <w:rFonts w:ascii="宋体" w:hAnsi="宋体" w:cs="宋体"/>
                <w:sz w:val="24"/>
                <w:szCs w:val="24"/>
              </w:rPr>
              <w:t>1</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jc w:val="center"/>
              <w:rPr>
                <w:rFonts w:ascii="宋体"/>
                <w:sz w:val="24"/>
                <w:szCs w:val="24"/>
              </w:rPr>
            </w:pPr>
            <w:r>
              <w:rPr>
                <w:rFonts w:ascii="宋体" w:hAnsi="宋体" w:cs="宋体"/>
                <w:sz w:val="24"/>
                <w:szCs w:val="24"/>
              </w:rPr>
              <w:t>2</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0" w:type="dxa"/>
            <w:vAlign w:val="center"/>
          </w:tcPr>
          <w:p>
            <w:pPr>
              <w:jc w:val="center"/>
              <w:rPr>
                <w:rFonts w:ascii="宋体"/>
                <w:sz w:val="24"/>
                <w:szCs w:val="24"/>
              </w:rPr>
            </w:pPr>
            <w:r>
              <w:rPr>
                <w:rFonts w:ascii="宋体" w:hAnsi="宋体" w:cs="宋体"/>
                <w:sz w:val="24"/>
                <w:szCs w:val="24"/>
              </w:rPr>
              <w:t>3</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00" w:type="dxa"/>
            <w:vAlign w:val="center"/>
          </w:tcPr>
          <w:p>
            <w:pPr>
              <w:jc w:val="center"/>
              <w:rPr>
                <w:rFonts w:ascii="宋体"/>
                <w:sz w:val="24"/>
                <w:szCs w:val="24"/>
              </w:rPr>
            </w:pPr>
            <w:r>
              <w:rPr>
                <w:rFonts w:ascii="宋体" w:hAnsi="宋体" w:cs="宋体"/>
                <w:sz w:val="24"/>
                <w:szCs w:val="24"/>
              </w:rPr>
              <w:t>4</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00" w:type="dxa"/>
            <w:vAlign w:val="center"/>
          </w:tcPr>
          <w:p>
            <w:pPr>
              <w:jc w:val="center"/>
              <w:rPr>
                <w:rFonts w:ascii="宋体"/>
                <w:sz w:val="24"/>
                <w:szCs w:val="24"/>
              </w:rPr>
            </w:pPr>
            <w:r>
              <w:rPr>
                <w:rFonts w:ascii="宋体" w:hAnsi="宋体" w:cs="宋体"/>
                <w:sz w:val="24"/>
                <w:szCs w:val="24"/>
              </w:rPr>
              <w:t>5</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00" w:type="dxa"/>
            <w:vAlign w:val="center"/>
          </w:tcPr>
          <w:p>
            <w:pPr>
              <w:jc w:val="center"/>
              <w:rPr>
                <w:rFonts w:ascii="宋体"/>
                <w:sz w:val="24"/>
                <w:szCs w:val="24"/>
              </w:rPr>
            </w:pPr>
            <w:r>
              <w:rPr>
                <w:rFonts w:ascii="宋体" w:hAnsi="宋体" w:cs="宋体"/>
                <w:sz w:val="24"/>
                <w:szCs w:val="24"/>
              </w:rPr>
              <w:t>6</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00" w:type="dxa"/>
            <w:vAlign w:val="center"/>
          </w:tcPr>
          <w:p>
            <w:pPr>
              <w:jc w:val="center"/>
              <w:rPr>
                <w:rFonts w:ascii="宋体"/>
                <w:sz w:val="24"/>
                <w:szCs w:val="24"/>
              </w:rPr>
            </w:pPr>
            <w:r>
              <w:rPr>
                <w:rFonts w:ascii="宋体" w:hAnsi="宋体" w:cs="宋体"/>
                <w:sz w:val="24"/>
                <w:szCs w:val="24"/>
              </w:rPr>
              <w:t>7</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00" w:type="dxa"/>
            <w:vAlign w:val="center"/>
          </w:tcPr>
          <w:p>
            <w:pPr>
              <w:jc w:val="center"/>
              <w:rPr>
                <w:rFonts w:ascii="宋体"/>
                <w:sz w:val="24"/>
                <w:szCs w:val="24"/>
              </w:rPr>
            </w:pPr>
            <w:r>
              <w:rPr>
                <w:rFonts w:ascii="宋体" w:hAnsi="宋体" w:cs="宋体"/>
                <w:sz w:val="24"/>
                <w:szCs w:val="24"/>
              </w:rPr>
              <w:t>8</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00" w:type="dxa"/>
            <w:vAlign w:val="center"/>
          </w:tcPr>
          <w:p>
            <w:pPr>
              <w:jc w:val="center"/>
              <w:rPr>
                <w:rFonts w:ascii="宋体"/>
                <w:sz w:val="24"/>
                <w:szCs w:val="24"/>
              </w:rPr>
            </w:pPr>
            <w:r>
              <w:rPr>
                <w:rFonts w:ascii="宋体" w:hAnsi="宋体" w:cs="宋体"/>
                <w:sz w:val="24"/>
                <w:szCs w:val="24"/>
              </w:rPr>
              <w:t>12</w:t>
            </w:r>
          </w:p>
        </w:tc>
        <w:tc>
          <w:tcPr>
            <w:tcW w:w="4140" w:type="dxa"/>
          </w:tcPr>
          <w:p>
            <w:pPr>
              <w:rPr>
                <w:rFonts w:ascii="宋体"/>
                <w:sz w:val="24"/>
                <w:szCs w:val="24"/>
              </w:rPr>
            </w:pPr>
          </w:p>
        </w:tc>
        <w:tc>
          <w:tcPr>
            <w:tcW w:w="4500" w:type="dxa"/>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jc w:val="center"/>
              <w:rPr>
                <w:rFonts w:ascii="宋体"/>
                <w:sz w:val="24"/>
                <w:szCs w:val="24"/>
              </w:rPr>
            </w:pPr>
            <w:r>
              <w:rPr>
                <w:rFonts w:hint="eastAsia" w:ascii="宋体" w:hAnsi="宋体" w:cs="宋体"/>
                <w:sz w:val="24"/>
                <w:szCs w:val="24"/>
              </w:rPr>
              <w:t>押金</w:t>
            </w:r>
          </w:p>
        </w:tc>
        <w:tc>
          <w:tcPr>
            <w:tcW w:w="8640" w:type="dxa"/>
            <w:gridSpan w:val="2"/>
            <w:vAlign w:val="center"/>
          </w:tcPr>
          <w:p>
            <w:pPr>
              <w:rPr>
                <w:rFonts w:ascii="宋体"/>
                <w:sz w:val="24"/>
                <w:szCs w:val="24"/>
              </w:rPr>
            </w:pPr>
            <w:r>
              <mc:AlternateContent>
                <mc:Choice Requires="wps">
                  <w:drawing>
                    <wp:anchor distT="0" distB="0" distL="114300" distR="114300" simplePos="0" relativeHeight="1024" behindDoc="0" locked="0" layoutInCell="1" allowOverlap="1">
                      <wp:simplePos x="0" y="0"/>
                      <wp:positionH relativeFrom="column">
                        <wp:posOffset>2912745</wp:posOffset>
                      </wp:positionH>
                      <wp:positionV relativeFrom="paragraph">
                        <wp:posOffset>238760</wp:posOffset>
                      </wp:positionV>
                      <wp:extent cx="914400" cy="0"/>
                      <wp:effectExtent l="0" t="0" r="0" b="0"/>
                      <wp:wrapNone/>
                      <wp:docPr id="1" name="直线 3"/>
                      <wp:cNvGraphicFramePr/>
                      <a:graphic xmlns:a="http://schemas.openxmlformats.org/drawingml/2006/main">
                        <a:graphicData uri="http://schemas.microsoft.com/office/word/2010/wordprocessingShape">
                          <wps:wsp>
                            <wps:cNvSpPr/>
                            <wps:spPr>
                              <a:xfrm>
                                <a:off x="0" y="0"/>
                                <a:ext cx="914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29.35pt;margin-top:18.8pt;height:0pt;width:72pt;z-index:1024;mso-width-relative:page;mso-height-relative:page;" filled="f" stroked="t" coordsize="21600,21600" o:gfxdata="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rxekrWAAAACQEAAA8AAAAAAAAAAQAgAAAAIgAAAGRycy9k&#10;b3ducmV2LnhtbFBLAQIUABQAAAAIAIdO4kBTiY7hywEAAIw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cs="宋体"/>
                <w:sz w:val="24"/>
                <w:szCs w:val="24"/>
              </w:rPr>
              <w:t>人民币：</w:t>
            </w:r>
            <w:r>
              <w:rPr>
                <w:rFonts w:ascii="宋体" w:hAnsi="宋体" w:cs="宋体"/>
                <w:sz w:val="24"/>
                <w:szCs w:val="24"/>
              </w:rPr>
              <w:t xml:space="preserve">    </w:t>
            </w:r>
            <w:r>
              <w:rPr>
                <w:rFonts w:hint="eastAsia" w:ascii="宋体" w:hAnsi="宋体" w:cs="宋体"/>
                <w:sz w:val="24"/>
                <w:szCs w:val="24"/>
              </w:rPr>
              <w:t>万</w:t>
            </w:r>
            <w:r>
              <w:rPr>
                <w:rFonts w:ascii="宋体" w:hAnsi="宋体" w:cs="宋体"/>
                <w:sz w:val="24"/>
                <w:szCs w:val="24"/>
              </w:rPr>
              <w:t xml:space="preserve">    </w:t>
            </w:r>
            <w:r>
              <w:rPr>
                <w:rFonts w:hint="eastAsia" w:ascii="宋体" w:hAnsi="宋体" w:cs="宋体"/>
                <w:sz w:val="24"/>
                <w:szCs w:val="24"/>
              </w:rPr>
              <w:t>仟</w:t>
            </w:r>
            <w:r>
              <w:rPr>
                <w:rFonts w:ascii="宋体" w:hAnsi="宋体" w:cs="宋体"/>
                <w:sz w:val="24"/>
                <w:szCs w:val="24"/>
              </w:rPr>
              <w:t xml:space="preserve">   </w:t>
            </w:r>
            <w:r>
              <w:rPr>
                <w:rFonts w:hint="eastAsia" w:ascii="宋体" w:hAnsi="宋体" w:cs="宋体"/>
                <w:sz w:val="24"/>
                <w:szCs w:val="24"/>
              </w:rPr>
              <w:t>百</w:t>
            </w:r>
            <w:r>
              <w:rPr>
                <w:rFonts w:ascii="宋体" w:hAnsi="宋体" w:cs="宋体"/>
                <w:sz w:val="24"/>
                <w:szCs w:val="24"/>
              </w:rPr>
              <w:t xml:space="preserve">   </w:t>
            </w:r>
            <w:r>
              <w:rPr>
                <w:rFonts w:hint="eastAsia" w:ascii="宋体" w:hAnsi="宋体" w:cs="宋体"/>
                <w:sz w:val="24"/>
                <w:szCs w:val="24"/>
              </w:rPr>
              <w:t>拾</w:t>
            </w:r>
            <w:r>
              <w:rPr>
                <w:rFonts w:ascii="宋体" w:hAnsi="宋体" w:cs="宋体"/>
                <w:sz w:val="24"/>
                <w:szCs w:val="24"/>
              </w:rPr>
              <w:t xml:space="preserve">   </w:t>
            </w:r>
            <w:r>
              <w:rPr>
                <w:rFonts w:hint="eastAsia" w:ascii="宋体" w:hAnsi="宋体" w:cs="宋体"/>
                <w:sz w:val="24"/>
                <w:szCs w:val="24"/>
              </w:rPr>
              <w:t>元</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收款人签名：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trPr>
        <w:tc>
          <w:tcPr>
            <w:tcW w:w="900" w:type="dxa"/>
            <w:vAlign w:val="center"/>
          </w:tcPr>
          <w:p>
            <w:pPr>
              <w:jc w:val="center"/>
              <w:rPr>
                <w:rFonts w:ascii="宋体"/>
                <w:sz w:val="24"/>
                <w:szCs w:val="24"/>
              </w:rPr>
            </w:pPr>
            <w:r>
              <w:rPr>
                <w:rFonts w:hint="eastAsia" w:ascii="宋体" w:hAnsi="宋体" w:cs="宋体"/>
                <w:sz w:val="24"/>
                <w:szCs w:val="24"/>
              </w:rPr>
              <w:t>管</w:t>
            </w:r>
          </w:p>
          <w:p>
            <w:pPr>
              <w:jc w:val="center"/>
              <w:rPr>
                <w:rFonts w:ascii="宋体"/>
                <w:sz w:val="24"/>
                <w:szCs w:val="24"/>
              </w:rPr>
            </w:pPr>
            <w:r>
              <w:rPr>
                <w:rFonts w:hint="eastAsia" w:ascii="宋体" w:hAnsi="宋体" w:cs="宋体"/>
                <w:sz w:val="24"/>
                <w:szCs w:val="24"/>
              </w:rPr>
              <w:t>理</w:t>
            </w:r>
          </w:p>
          <w:p>
            <w:pPr>
              <w:jc w:val="center"/>
              <w:rPr>
                <w:rFonts w:ascii="宋体"/>
                <w:sz w:val="24"/>
                <w:szCs w:val="24"/>
              </w:rPr>
            </w:pPr>
            <w:r>
              <w:rPr>
                <w:rFonts w:hint="eastAsia" w:ascii="宋体" w:hAnsi="宋体" w:cs="宋体"/>
                <w:sz w:val="24"/>
                <w:szCs w:val="24"/>
              </w:rPr>
              <w:t>处</w:t>
            </w:r>
          </w:p>
          <w:p>
            <w:pPr>
              <w:jc w:val="center"/>
              <w:rPr>
                <w:rFonts w:ascii="宋体"/>
                <w:sz w:val="24"/>
                <w:szCs w:val="24"/>
              </w:rPr>
            </w:pPr>
            <w:r>
              <w:rPr>
                <w:rFonts w:hint="eastAsia" w:ascii="宋体" w:hAnsi="宋体" w:cs="宋体"/>
                <w:sz w:val="24"/>
                <w:szCs w:val="24"/>
              </w:rPr>
              <w:t>批</w:t>
            </w:r>
          </w:p>
          <w:p>
            <w:pPr>
              <w:jc w:val="center"/>
              <w:rPr>
                <w:rFonts w:ascii="宋体"/>
                <w:sz w:val="24"/>
                <w:szCs w:val="24"/>
              </w:rPr>
            </w:pPr>
            <w:r>
              <w:rPr>
                <w:rFonts w:hint="eastAsia" w:ascii="宋体" w:hAnsi="宋体" w:cs="宋体"/>
                <w:sz w:val="24"/>
                <w:szCs w:val="24"/>
              </w:rPr>
              <w:t>复</w:t>
            </w:r>
          </w:p>
        </w:tc>
        <w:tc>
          <w:tcPr>
            <w:tcW w:w="8640" w:type="dxa"/>
            <w:gridSpan w:val="2"/>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trPr>
        <w:tc>
          <w:tcPr>
            <w:tcW w:w="900" w:type="dxa"/>
            <w:vAlign w:val="center"/>
          </w:tcPr>
          <w:p>
            <w:pPr>
              <w:jc w:val="center"/>
              <w:rPr>
                <w:rFonts w:ascii="宋体"/>
                <w:sz w:val="24"/>
                <w:szCs w:val="24"/>
              </w:rPr>
            </w:pPr>
            <w:r>
              <w:rPr>
                <w:rFonts w:hint="eastAsia" w:ascii="宋体" w:hAnsi="宋体" w:cs="宋体"/>
                <w:sz w:val="24"/>
                <w:szCs w:val="24"/>
              </w:rPr>
              <w:t>备</w:t>
            </w:r>
          </w:p>
          <w:p>
            <w:pPr>
              <w:jc w:val="center"/>
              <w:rPr>
                <w:rFonts w:ascii="宋体"/>
                <w:sz w:val="24"/>
                <w:szCs w:val="24"/>
              </w:rPr>
            </w:pPr>
          </w:p>
          <w:p>
            <w:pPr>
              <w:jc w:val="center"/>
              <w:rPr>
                <w:rFonts w:ascii="宋体"/>
                <w:sz w:val="24"/>
                <w:szCs w:val="24"/>
              </w:rPr>
            </w:pPr>
            <w:r>
              <w:rPr>
                <w:rFonts w:hint="eastAsia" w:ascii="宋体" w:hAnsi="宋体" w:cs="宋体"/>
                <w:sz w:val="24"/>
                <w:szCs w:val="24"/>
              </w:rPr>
              <w:t>注</w:t>
            </w:r>
          </w:p>
        </w:tc>
        <w:tc>
          <w:tcPr>
            <w:tcW w:w="8640" w:type="dxa"/>
            <w:gridSpan w:val="2"/>
          </w:tcPr>
          <w:p>
            <w:pPr>
              <w:rPr>
                <w:rFonts w:ascii="宋体"/>
                <w:sz w:val="24"/>
                <w:szCs w:val="24"/>
              </w:rPr>
            </w:pPr>
            <w:r>
              <w:rPr>
                <w:rFonts w:ascii="宋体" w:hAnsi="宋体" w:cs="宋体"/>
                <w:sz w:val="24"/>
                <w:szCs w:val="24"/>
              </w:rPr>
              <w:t xml:space="preserve">                    </w:t>
            </w:r>
          </w:p>
          <w:p>
            <w:pPr>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商铺在</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日期间进行装修，该商铺今后发生质量问题与民发物业公司无关，由业户自行负责。</w:t>
            </w:r>
          </w:p>
          <w:p>
            <w:pPr>
              <w:rPr>
                <w:rFonts w:ascii="宋体"/>
                <w:sz w:val="24"/>
                <w:szCs w:val="24"/>
              </w:rPr>
            </w:pPr>
            <w:r>
              <w:rPr>
                <w:rFonts w:ascii="宋体" w:hAnsi="宋体" w:cs="宋体"/>
                <w:sz w:val="24"/>
                <w:szCs w:val="24"/>
              </w:rPr>
              <w:t xml:space="preserve">                                              </w:t>
            </w:r>
          </w:p>
          <w:p>
            <w:pPr>
              <w:rPr>
                <w:rFonts w:ascii="宋体"/>
                <w:sz w:val="24"/>
                <w:szCs w:val="24"/>
              </w:rPr>
            </w:pPr>
            <w:r>
              <w:rPr>
                <w:rFonts w:ascii="宋体" w:hAnsi="宋体" w:cs="宋体"/>
                <w:sz w:val="24"/>
                <w:szCs w:val="24"/>
              </w:rPr>
              <w:t xml:space="preserve">   </w:t>
            </w:r>
            <w:r>
              <w:rPr>
                <w:rFonts w:hint="eastAsia" w:ascii="宋体" w:hAnsi="宋体" w:cs="宋体"/>
                <w:sz w:val="24"/>
                <w:szCs w:val="24"/>
              </w:rPr>
              <w:t>业户签字：</w:t>
            </w:r>
            <w:r>
              <w:rPr>
                <w:rFonts w:ascii="宋体" w:hAnsi="宋体" w:cs="宋体"/>
                <w:sz w:val="24"/>
                <w:szCs w:val="24"/>
                <w:u w:val="single"/>
              </w:rPr>
              <w:t xml:space="preserve">                 </w:t>
            </w:r>
          </w:p>
          <w:p>
            <w:pP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ind w:firstLine="2700" w:firstLineChars="900"/>
        <w:rPr>
          <w:rFonts w:ascii="黑体" w:hAnsi="宋体" w:eastAsia="黑体"/>
          <w:sz w:val="30"/>
          <w:szCs w:val="30"/>
        </w:rPr>
      </w:pPr>
    </w:p>
    <w:p>
      <w:pPr>
        <w:ind w:firstLine="2700" w:firstLineChars="900"/>
        <w:rPr>
          <w:rFonts w:ascii="黑体" w:hAnsi="宋体" w:eastAsia="黑体"/>
          <w:sz w:val="30"/>
          <w:szCs w:val="30"/>
        </w:rPr>
      </w:pPr>
    </w:p>
    <w:p>
      <w:pPr>
        <w:spacing w:beforeLines="100" w:afterLines="100" w:line="360" w:lineRule="auto"/>
        <w:jc w:val="center"/>
        <w:rPr>
          <w:rFonts w:ascii="黑体" w:hAnsi="宋体" w:eastAsia="黑体"/>
          <w:b/>
          <w:sz w:val="30"/>
          <w:szCs w:val="30"/>
        </w:rPr>
      </w:pPr>
      <w:r>
        <w:rPr>
          <w:rFonts w:hint="eastAsia" w:ascii="黑体" w:hAnsi="宋体" w:eastAsia="黑体"/>
          <w:b/>
          <w:sz w:val="30"/>
          <w:szCs w:val="30"/>
        </w:rPr>
        <w:t>装修施工管理协议书</w:t>
      </w:r>
    </w:p>
    <w:p>
      <w:pPr>
        <w:spacing w:beforeLines="100" w:afterLines="100" w:line="60" w:lineRule="auto"/>
        <w:ind w:firstLine="716" w:firstLineChars="297"/>
        <w:rPr>
          <w:rFonts w:ascii="黑体" w:hAnsi="宋体" w:eastAsia="黑体"/>
          <w:b/>
          <w:sz w:val="30"/>
          <w:szCs w:val="30"/>
        </w:rPr>
      </w:pPr>
      <w:r>
        <w:rPr>
          <w:rFonts w:hint="eastAsia" w:ascii="宋体" w:hAnsi="宋体"/>
          <w:b/>
          <w:sz w:val="24"/>
        </w:rPr>
        <w:t>甲方（装饰公司）:</w:t>
      </w:r>
    </w:p>
    <w:p>
      <w:pPr>
        <w:spacing w:beforeLines="100" w:afterLines="100" w:line="60" w:lineRule="auto"/>
        <w:ind w:firstLine="716" w:firstLineChars="297"/>
        <w:rPr>
          <w:rFonts w:ascii="黑体" w:hAnsi="宋体" w:eastAsia="黑体"/>
          <w:b/>
          <w:sz w:val="30"/>
          <w:szCs w:val="30"/>
        </w:rPr>
      </w:pPr>
      <w:r>
        <w:rPr>
          <w:rFonts w:hint="eastAsia" w:ascii="宋体" w:hAnsi="宋体"/>
          <w:b/>
          <w:sz w:val="24"/>
        </w:rPr>
        <w:t xml:space="preserve">乙方（业主）:              </w:t>
      </w:r>
    </w:p>
    <w:p>
      <w:pPr>
        <w:spacing w:beforeLines="50" w:afterLines="50" w:line="60" w:lineRule="auto"/>
        <w:ind w:firstLine="708" w:firstLineChars="294"/>
        <w:rPr>
          <w:rFonts w:ascii="宋体" w:hAnsi="宋体"/>
          <w:b/>
          <w:sz w:val="24"/>
        </w:rPr>
      </w:pPr>
      <w:r>
        <w:rPr>
          <w:rFonts w:hint="eastAsia" w:ascii="宋体" w:hAnsi="宋体"/>
          <w:b/>
          <w:sz w:val="24"/>
        </w:rPr>
        <w:t>丙方:</w:t>
      </w:r>
      <w:r>
        <w:rPr>
          <w:rFonts w:hint="eastAsia" w:ascii="宋体" w:hAnsi="宋体"/>
          <w:sz w:val="24"/>
        </w:rPr>
        <w:t xml:space="preserve"> 东津世纪城物业管理处</w:t>
      </w:r>
    </w:p>
    <w:p>
      <w:pPr>
        <w:spacing w:line="360" w:lineRule="auto"/>
        <w:ind w:left="420" w:leftChars="200" w:firstLine="480" w:firstLineChars="200"/>
        <w:rPr>
          <w:rFonts w:ascii="宋体" w:hAnsi="宋体"/>
          <w:sz w:val="24"/>
        </w:rPr>
      </w:pPr>
      <w:r>
        <w:rPr>
          <w:rFonts w:hint="eastAsia"/>
          <w:sz w:val="24"/>
        </w:rPr>
        <w:t>为保障小区物业整体安全，维护广大业户的根本利益，有序管理进入小区的装修施工队，根据《东津世纪城装修管理规定》内容，民发物业与业主/装修施工单位就装修过程中的相关问题达成如下协议</w:t>
      </w:r>
      <w:r>
        <w:rPr>
          <w:rFonts w:hint="eastAsia" w:ascii="宋体" w:hAnsi="宋体"/>
          <w:sz w:val="24"/>
        </w:rPr>
        <w:t>：</w:t>
      </w:r>
    </w:p>
    <w:p>
      <w:pPr>
        <w:numPr>
          <w:ilvl w:val="0"/>
          <w:numId w:val="3"/>
        </w:numPr>
        <w:spacing w:line="360" w:lineRule="auto"/>
        <w:rPr>
          <w:rFonts w:ascii="宋体" w:hAnsi="宋体"/>
          <w:sz w:val="24"/>
        </w:rPr>
      </w:pPr>
      <w:r>
        <w:rPr>
          <w:rFonts w:hint="eastAsia"/>
          <w:sz w:val="24"/>
        </w:rPr>
        <w:t>装修施工单位在进场前须向物业管理处提供以下资料：</w:t>
      </w:r>
    </w:p>
    <w:p>
      <w:pPr>
        <w:numPr>
          <w:ilvl w:val="0"/>
          <w:numId w:val="4"/>
        </w:numPr>
        <w:spacing w:line="360" w:lineRule="auto"/>
        <w:ind w:firstLine="60"/>
        <w:rPr>
          <w:rFonts w:ascii="宋体" w:hAnsi="宋体"/>
          <w:sz w:val="24"/>
        </w:rPr>
      </w:pPr>
      <w:r>
        <w:rPr>
          <w:rFonts w:hint="eastAsia" w:ascii="宋体" w:hAnsi="宋体"/>
          <w:sz w:val="24"/>
        </w:rPr>
        <w:t>装饰企业营业执照；</w:t>
      </w:r>
    </w:p>
    <w:p>
      <w:pPr>
        <w:numPr>
          <w:ilvl w:val="0"/>
          <w:numId w:val="4"/>
        </w:numPr>
        <w:spacing w:line="360" w:lineRule="auto"/>
        <w:ind w:firstLine="60"/>
        <w:rPr>
          <w:rFonts w:ascii="宋体" w:hAnsi="宋体"/>
          <w:sz w:val="24"/>
        </w:rPr>
      </w:pPr>
      <w:r>
        <w:rPr>
          <w:rFonts w:hint="eastAsia" w:ascii="宋体" w:hAnsi="宋体"/>
          <w:sz w:val="24"/>
        </w:rPr>
        <w:t>襄阳市建设局发的执业许可证；</w:t>
      </w:r>
    </w:p>
    <w:p>
      <w:pPr>
        <w:numPr>
          <w:ilvl w:val="0"/>
          <w:numId w:val="4"/>
        </w:numPr>
        <w:spacing w:line="360" w:lineRule="auto"/>
        <w:ind w:firstLine="60"/>
        <w:rPr>
          <w:rFonts w:ascii="宋体" w:hAnsi="宋体"/>
          <w:sz w:val="24"/>
        </w:rPr>
      </w:pPr>
      <w:r>
        <w:rPr>
          <w:rFonts w:hint="eastAsia" w:ascii="宋体" w:hAnsi="宋体"/>
          <w:sz w:val="24"/>
        </w:rPr>
        <w:t>襄阳市装修企业资质等级证书；</w:t>
      </w:r>
    </w:p>
    <w:p>
      <w:pPr>
        <w:numPr>
          <w:ilvl w:val="0"/>
          <w:numId w:val="4"/>
        </w:numPr>
        <w:spacing w:line="360" w:lineRule="auto"/>
        <w:ind w:firstLine="60"/>
        <w:rPr>
          <w:rFonts w:ascii="宋体" w:hAnsi="宋体"/>
          <w:sz w:val="24"/>
        </w:rPr>
      </w:pPr>
      <w:r>
        <w:rPr>
          <w:rFonts w:hint="eastAsia" w:ascii="宋体" w:hAnsi="宋体"/>
          <w:sz w:val="24"/>
        </w:rPr>
        <w:t>法人企业技术状况表。</w:t>
      </w:r>
    </w:p>
    <w:p>
      <w:pPr>
        <w:spacing w:line="360" w:lineRule="auto"/>
        <w:ind w:left="840" w:leftChars="400" w:firstLine="360" w:firstLineChars="150"/>
        <w:rPr>
          <w:sz w:val="24"/>
        </w:rPr>
      </w:pPr>
      <w:r>
        <w:rPr>
          <w:rFonts w:hint="eastAsia"/>
          <w:sz w:val="24"/>
        </w:rPr>
        <w:t>业户/装修施工单位须严格遵守民发物业公</w:t>
      </w:r>
      <w:r>
        <w:rPr>
          <w:rFonts w:hint="eastAsia" w:ascii="宋体" w:hAnsi="宋体"/>
          <w:sz w:val="24"/>
        </w:rPr>
        <w:t>司制定的</w:t>
      </w:r>
      <w:r>
        <w:rPr>
          <w:rFonts w:hint="eastAsia"/>
          <w:sz w:val="24"/>
        </w:rPr>
        <w:t>《</w:t>
      </w:r>
      <w:r>
        <w:rPr>
          <w:rFonts w:hint="eastAsia" w:ascii="宋体" w:hAnsi="宋体"/>
          <w:sz w:val="24"/>
        </w:rPr>
        <w:t>东津世纪城装修管理规</w:t>
      </w:r>
      <w:r>
        <w:rPr>
          <w:rFonts w:hint="eastAsia"/>
          <w:sz w:val="24"/>
        </w:rPr>
        <w:t>定》行为规范和违约责任等方面的规定。</w:t>
      </w:r>
    </w:p>
    <w:p>
      <w:pPr>
        <w:numPr>
          <w:ilvl w:val="0"/>
          <w:numId w:val="3"/>
        </w:numPr>
        <w:spacing w:line="360" w:lineRule="auto"/>
        <w:rPr>
          <w:rFonts w:ascii="宋体" w:hAnsi="宋体"/>
          <w:sz w:val="24"/>
        </w:rPr>
      </w:pPr>
      <w:r>
        <w:rPr>
          <w:rFonts w:hint="eastAsia" w:ascii="宋体" w:hAnsi="宋体"/>
          <w:sz w:val="24"/>
        </w:rPr>
        <w:t>装修施工单位凭《装修施工通知书》进场施工，</w:t>
      </w:r>
      <w:r>
        <w:rPr>
          <w:rFonts w:hint="eastAsia" w:ascii="宋体" w:hAnsi="宋体"/>
          <w:color w:val="000000"/>
          <w:sz w:val="24"/>
        </w:rPr>
        <w:t>施工人员凭《装修施工人员出入证》进</w:t>
      </w:r>
      <w:r>
        <w:rPr>
          <w:rFonts w:hint="eastAsia" w:ascii="宋体" w:hAnsi="宋体"/>
          <w:sz w:val="24"/>
        </w:rPr>
        <w:t>出小区，各施工队须加强内部管理，按政府有关规定需持证上岗的专业技术工种工人要证件齐全，施工人员在装修期间所发生的一切事故均有业户和施工单位自行负责。</w:t>
      </w:r>
    </w:p>
    <w:p>
      <w:pPr>
        <w:numPr>
          <w:ilvl w:val="0"/>
          <w:numId w:val="3"/>
        </w:numPr>
        <w:spacing w:line="360" w:lineRule="auto"/>
        <w:rPr>
          <w:rFonts w:ascii="宋体" w:hAnsi="宋体"/>
          <w:sz w:val="24"/>
        </w:rPr>
      </w:pPr>
      <w:r>
        <w:rPr>
          <w:rFonts w:hint="eastAsia" w:ascii="宋体" w:hAnsi="宋体"/>
          <w:sz w:val="24"/>
        </w:rPr>
        <w:t>装修施工时间：每天施工时间为夏季：7：30—12：00，14：00—19：00，冬季：8：00—12：00，14：00—18：30，节假日：8：30—12：00，14：00—18：00，特殊情况施工时间以物业管理处规定为准。超时施工，物业管理处有权责令停工，采取停水停电等措施直至整改为止；如需延长施工工期，须向物业管理处申报获准后方可进行。</w:t>
      </w:r>
    </w:p>
    <w:p>
      <w:pPr>
        <w:numPr>
          <w:ilvl w:val="0"/>
          <w:numId w:val="3"/>
        </w:numPr>
        <w:spacing w:line="360" w:lineRule="auto"/>
        <w:rPr>
          <w:rFonts w:ascii="宋体" w:hAnsi="宋体"/>
          <w:sz w:val="24"/>
        </w:rPr>
      </w:pPr>
      <w:r>
        <w:rPr>
          <w:rFonts w:hint="eastAsia" w:ascii="宋体" w:hAnsi="宋体"/>
          <w:sz w:val="24"/>
        </w:rPr>
        <w:t>施工单位在进入东津世纪城施工前，需办理以下手续：</w:t>
      </w:r>
    </w:p>
    <w:p>
      <w:pPr>
        <w:numPr>
          <w:ilvl w:val="0"/>
          <w:numId w:val="5"/>
        </w:numPr>
        <w:tabs>
          <w:tab w:val="left" w:pos="1260"/>
          <w:tab w:val="clear" w:pos="840"/>
        </w:tabs>
        <w:spacing w:line="360" w:lineRule="auto"/>
        <w:ind w:left="1440" w:hanging="540"/>
        <w:rPr>
          <w:rFonts w:ascii="宋体" w:hAnsi="宋体"/>
          <w:color w:val="000000"/>
          <w:sz w:val="24"/>
        </w:rPr>
      </w:pPr>
      <w:r>
        <w:rPr>
          <w:rFonts w:hint="eastAsia" w:ascii="宋体" w:hAnsi="宋体"/>
          <w:color w:val="000000"/>
          <w:sz w:val="24"/>
        </w:rPr>
        <w:t>装修保证金：有装修公司：业主：500元/户，装修公司：2000元/户；</w:t>
      </w:r>
    </w:p>
    <w:p>
      <w:pPr>
        <w:spacing w:line="360" w:lineRule="auto"/>
        <w:ind w:firstLine="2760" w:firstLineChars="1150"/>
        <w:rPr>
          <w:rFonts w:ascii="宋体" w:hAnsi="宋体"/>
          <w:color w:val="000000"/>
          <w:sz w:val="24"/>
        </w:rPr>
      </w:pPr>
      <w:r>
        <w:rPr>
          <w:rFonts w:hint="eastAsia" w:ascii="宋体" w:hAnsi="宋体"/>
          <w:color w:val="000000"/>
          <w:sz w:val="24"/>
        </w:rPr>
        <w:t>自      装：业主2000元/户</w:t>
      </w:r>
    </w:p>
    <w:p>
      <w:pPr>
        <w:spacing w:line="360" w:lineRule="auto"/>
        <w:ind w:firstLine="1320" w:firstLineChars="550"/>
        <w:rPr>
          <w:rFonts w:ascii="宋体" w:hAnsi="宋体"/>
          <w:color w:val="000000"/>
          <w:sz w:val="24"/>
        </w:rPr>
      </w:pPr>
      <w:r>
        <w:rPr>
          <w:rFonts w:hint="eastAsia" w:ascii="宋体" w:hAnsi="宋体"/>
          <w:color w:val="000000"/>
          <w:sz w:val="24"/>
        </w:rPr>
        <w:t>装修完毕经物业服务企业验收合格后退还；</w:t>
      </w:r>
    </w:p>
    <w:p>
      <w:pPr>
        <w:numPr>
          <w:ilvl w:val="0"/>
          <w:numId w:val="5"/>
        </w:numPr>
        <w:tabs>
          <w:tab w:val="left" w:pos="1260"/>
          <w:tab w:val="clear" w:pos="840"/>
        </w:tabs>
        <w:spacing w:line="360" w:lineRule="auto"/>
        <w:ind w:left="1440" w:hanging="540"/>
        <w:rPr>
          <w:rFonts w:ascii="宋体" w:hAnsi="宋体"/>
          <w:color w:val="000000"/>
          <w:sz w:val="24"/>
        </w:rPr>
      </w:pPr>
      <w:r>
        <w:rPr>
          <w:rFonts w:hint="eastAsia" w:ascii="宋体" w:hAnsi="宋体"/>
          <w:color w:val="000000"/>
          <w:sz w:val="24"/>
        </w:rPr>
        <w:t>建筑垃圾清运费： 100平米以下户型200元/户；100</w:t>
      </w:r>
      <w:r>
        <w:rPr>
          <w:rFonts w:ascii="宋体" w:hAnsi="宋体"/>
          <w:color w:val="000000"/>
          <w:sz w:val="24"/>
        </w:rPr>
        <w:t>—</w:t>
      </w:r>
      <w:r>
        <w:rPr>
          <w:rFonts w:hint="eastAsia" w:ascii="宋体" w:hAnsi="宋体"/>
          <w:color w:val="000000"/>
          <w:sz w:val="24"/>
        </w:rPr>
        <w:t>140平米户型250元/户；140平米以上户型300元/户；（物业公司委托专门的清运公司从小区建筑垃圾临时存放点将建筑垃圾清运出小区）</w:t>
      </w:r>
    </w:p>
    <w:p>
      <w:pPr>
        <w:numPr>
          <w:ilvl w:val="0"/>
          <w:numId w:val="5"/>
        </w:numPr>
        <w:tabs>
          <w:tab w:val="left" w:pos="1260"/>
          <w:tab w:val="clear" w:pos="840"/>
        </w:tabs>
        <w:spacing w:line="360" w:lineRule="auto"/>
        <w:ind w:left="1440" w:hanging="540"/>
        <w:rPr>
          <w:rFonts w:ascii="宋体" w:hAnsi="宋体"/>
          <w:color w:val="000000"/>
          <w:sz w:val="24"/>
        </w:rPr>
      </w:pPr>
      <w:r>
        <w:rPr>
          <w:rFonts w:hint="eastAsia" w:ascii="宋体" w:hAnsi="宋体"/>
          <w:color w:val="000000"/>
          <w:sz w:val="24"/>
        </w:rPr>
        <w:t>办理《东津世纪城装修施工通知书》(工本费20元)；</w:t>
      </w:r>
    </w:p>
    <w:p>
      <w:pPr>
        <w:numPr>
          <w:ilvl w:val="0"/>
          <w:numId w:val="5"/>
        </w:numPr>
        <w:tabs>
          <w:tab w:val="left" w:pos="1260"/>
          <w:tab w:val="clear" w:pos="840"/>
        </w:tabs>
        <w:spacing w:line="360" w:lineRule="auto"/>
        <w:ind w:left="1260" w:hanging="360"/>
        <w:rPr>
          <w:rFonts w:ascii="宋体" w:hAnsi="宋体"/>
          <w:color w:val="000000"/>
          <w:sz w:val="24"/>
        </w:rPr>
      </w:pPr>
      <w:r>
        <w:rPr>
          <w:rFonts w:hint="eastAsia" w:ascii="宋体" w:hAnsi="宋体"/>
          <w:color w:val="000000"/>
          <w:sz w:val="24"/>
        </w:rPr>
        <w:t>办理施工人员《装修施工人员出入证》，每位施工人员需交一寸免冠相片两张，押金20元/人，交纳工本费10元/人；</w:t>
      </w:r>
    </w:p>
    <w:p>
      <w:pPr>
        <w:numPr>
          <w:ilvl w:val="0"/>
          <w:numId w:val="5"/>
        </w:numPr>
        <w:tabs>
          <w:tab w:val="left" w:pos="1260"/>
          <w:tab w:val="clear" w:pos="840"/>
        </w:tabs>
        <w:spacing w:line="360" w:lineRule="auto"/>
        <w:ind w:left="1260" w:hanging="360"/>
        <w:rPr>
          <w:rFonts w:ascii="宋体" w:hAnsi="宋体"/>
          <w:color w:val="000000"/>
          <w:sz w:val="24"/>
        </w:rPr>
      </w:pPr>
      <w:r>
        <w:rPr>
          <w:rFonts w:hint="eastAsia" w:ascii="宋体" w:hAnsi="宋体"/>
          <w:color w:val="000000"/>
          <w:sz w:val="24"/>
        </w:rPr>
        <w:t>商铺：装修保证金：50元/平米。装修泄水费：2元/平方米交纳。</w:t>
      </w:r>
    </w:p>
    <w:p>
      <w:pPr>
        <w:numPr>
          <w:ilvl w:val="0"/>
          <w:numId w:val="3"/>
        </w:numPr>
        <w:spacing w:line="360" w:lineRule="auto"/>
        <w:rPr>
          <w:rFonts w:ascii="宋体" w:hAnsi="宋体"/>
          <w:sz w:val="24"/>
        </w:rPr>
      </w:pPr>
      <w:r>
        <w:rPr>
          <w:rFonts w:hint="eastAsia" w:ascii="宋体" w:hAnsi="宋体"/>
          <w:sz w:val="24"/>
        </w:rPr>
        <w:t>施工人员只能在</w:t>
      </w:r>
      <w:r>
        <w:rPr>
          <w:rFonts w:hint="eastAsia" w:ascii="宋体" w:hAnsi="宋体"/>
          <w:color w:val="000000"/>
          <w:sz w:val="24"/>
        </w:rPr>
        <w:t>《装修施工通知书》</w:t>
      </w:r>
      <w:r>
        <w:rPr>
          <w:rFonts w:hint="eastAsia" w:ascii="宋体" w:hAnsi="宋体"/>
          <w:sz w:val="24"/>
        </w:rPr>
        <w:t>指定的现场作业，不得乱串场地，违者每人每次承担违约金100元；更不得私下再接工程而不办理相关手续，违者除补交有关费用外，承担违约金5000元/户。</w:t>
      </w:r>
    </w:p>
    <w:p>
      <w:pPr>
        <w:numPr>
          <w:ilvl w:val="0"/>
          <w:numId w:val="3"/>
        </w:numPr>
        <w:spacing w:line="360" w:lineRule="auto"/>
        <w:rPr>
          <w:rFonts w:ascii="宋体" w:hAnsi="宋体"/>
          <w:color w:val="000000"/>
          <w:sz w:val="24"/>
        </w:rPr>
      </w:pPr>
      <w:r>
        <w:rPr>
          <w:rFonts w:hint="eastAsia" w:ascii="宋体" w:hAnsi="宋体"/>
          <w:color w:val="000000"/>
          <w:sz w:val="24"/>
        </w:rPr>
        <w:t>施工过程中要注意垃圾清运时间段，垃圾应暂存在施工现场并于当天规定的时间清运到小区指定的建筑垃圾临时存放处。楼梯、过道、天台、道路及其他公共地方不得作为加工、堆放材料和垃圾的地方，不得损坏公用设备、设施，保持公用地面、墙壁完好和整洁，若有损坏承担赔偿等责任，并恢复原状，施工单位自带蹲便器一个，置于卫生间下水管道，做临时厕所用。</w:t>
      </w:r>
    </w:p>
    <w:p>
      <w:pPr>
        <w:numPr>
          <w:ilvl w:val="0"/>
          <w:numId w:val="3"/>
        </w:numPr>
        <w:spacing w:line="360" w:lineRule="auto"/>
        <w:rPr>
          <w:rFonts w:ascii="宋体" w:hAnsi="宋体"/>
          <w:color w:val="000000"/>
          <w:sz w:val="24"/>
        </w:rPr>
      </w:pPr>
      <w:r>
        <w:rPr>
          <w:rFonts w:hint="eastAsia" w:ascii="宋体" w:hAnsi="宋体"/>
          <w:color w:val="000000"/>
          <w:sz w:val="24"/>
        </w:rPr>
        <w:t>业户和装修施工队承诺严格遵守《装修管理规定》和《消防责任书》。</w:t>
      </w:r>
    </w:p>
    <w:p>
      <w:pPr>
        <w:numPr>
          <w:ilvl w:val="0"/>
          <w:numId w:val="3"/>
        </w:numPr>
        <w:spacing w:line="360" w:lineRule="auto"/>
        <w:rPr>
          <w:rFonts w:ascii="宋体" w:hAnsi="宋体"/>
          <w:sz w:val="24"/>
        </w:rPr>
      </w:pPr>
      <w:r>
        <w:rPr>
          <w:rFonts w:hint="eastAsia" w:ascii="宋体" w:hAnsi="宋体"/>
          <w:sz w:val="24"/>
        </w:rPr>
        <w:t>装修工程完工后，业户和施工队负责人进行自检</w:t>
      </w:r>
      <w:r>
        <w:rPr>
          <w:rFonts w:hint="eastAsia" w:ascii="宋体" w:hAnsi="宋体"/>
          <w:color w:val="000000"/>
          <w:sz w:val="24"/>
        </w:rPr>
        <w:t>，填写《装修验收单》，</w:t>
      </w:r>
      <w:r>
        <w:rPr>
          <w:rFonts w:hint="eastAsia" w:ascii="宋体" w:hAnsi="宋体"/>
          <w:sz w:val="24"/>
        </w:rPr>
        <w:t>申请竣工验收，验收合格后，施工队凭《装修验收单》到物业部办理退场手续，同时向物业部交回进场《装修施工通知书》和</w:t>
      </w:r>
      <w:r>
        <w:rPr>
          <w:rFonts w:hint="eastAsia" w:ascii="宋体" w:hAnsi="宋体"/>
          <w:color w:val="000000"/>
          <w:sz w:val="24"/>
        </w:rPr>
        <w:t>《装修施工人员出入证》。</w:t>
      </w:r>
      <w:r>
        <w:rPr>
          <w:rFonts w:hint="eastAsia" w:ascii="宋体" w:hAnsi="宋体"/>
          <w:sz w:val="24"/>
        </w:rPr>
        <w:t>如丢失《装修许可证》每证违约金为50元，丢失《装修施工人员出入证》者每证违约金10元。</w:t>
      </w:r>
    </w:p>
    <w:p>
      <w:pPr>
        <w:numPr>
          <w:ilvl w:val="0"/>
          <w:numId w:val="3"/>
        </w:numPr>
        <w:spacing w:line="360" w:lineRule="auto"/>
        <w:rPr>
          <w:rFonts w:ascii="宋体" w:hAnsi="宋体"/>
          <w:sz w:val="24"/>
        </w:rPr>
      </w:pPr>
      <w:r>
        <w:rPr>
          <w:rFonts w:hint="eastAsia" w:ascii="宋体" w:hAnsi="宋体"/>
          <w:sz w:val="24"/>
        </w:rPr>
        <w:t>业主/装修施工单位有下列情形之一者，除按相关规定补办或恢复原状外，还应承担违约金100—500元及所造成的一切后果责任：</w:t>
      </w:r>
    </w:p>
    <w:p>
      <w:pPr>
        <w:spacing w:line="360" w:lineRule="auto"/>
        <w:ind w:left="780"/>
        <w:rPr>
          <w:rFonts w:ascii="宋体" w:hAnsi="宋体"/>
          <w:sz w:val="24"/>
        </w:rPr>
      </w:pPr>
      <w:r>
        <w:rPr>
          <w:rFonts w:hint="eastAsia" w:ascii="宋体" w:hAnsi="宋体"/>
          <w:sz w:val="24"/>
        </w:rPr>
        <w:t>A、业户实际装修内容与装修申报内容不符的，又未向物业工程部提出变更申请的；</w:t>
      </w:r>
    </w:p>
    <w:p>
      <w:pPr>
        <w:spacing w:line="360" w:lineRule="auto"/>
        <w:ind w:left="780"/>
        <w:rPr>
          <w:rFonts w:ascii="宋体" w:hAnsi="宋体"/>
          <w:sz w:val="24"/>
        </w:rPr>
      </w:pPr>
      <w:r>
        <w:rPr>
          <w:rFonts w:hint="eastAsia" w:ascii="宋体" w:hAnsi="宋体"/>
          <w:sz w:val="24"/>
        </w:rPr>
        <w:t>B、装修施工单位违反安全用电、用水规定的；</w:t>
      </w:r>
    </w:p>
    <w:p>
      <w:pPr>
        <w:spacing w:line="360" w:lineRule="auto"/>
        <w:ind w:left="780"/>
        <w:rPr>
          <w:rFonts w:ascii="宋体" w:hAnsi="宋体"/>
          <w:sz w:val="24"/>
        </w:rPr>
      </w:pPr>
      <w:r>
        <w:rPr>
          <w:rFonts w:hint="eastAsia" w:ascii="宋体" w:hAnsi="宋体"/>
          <w:sz w:val="24"/>
        </w:rPr>
        <w:t>C、装修施工单位改变门窗、型号、规格的；</w:t>
      </w:r>
    </w:p>
    <w:p>
      <w:pPr>
        <w:spacing w:line="360" w:lineRule="auto"/>
        <w:ind w:left="780"/>
        <w:rPr>
          <w:rFonts w:ascii="宋体" w:hAnsi="宋体"/>
          <w:sz w:val="24"/>
        </w:rPr>
      </w:pPr>
      <w:r>
        <w:rPr>
          <w:rFonts w:hint="eastAsia" w:ascii="宋体" w:hAnsi="宋体"/>
          <w:sz w:val="24"/>
        </w:rPr>
        <w:t>D、装修施工单位装修现场环境不整洁、乱堆乱放装修材料、装修垃圾不按规定处理的；</w:t>
      </w:r>
    </w:p>
    <w:p>
      <w:pPr>
        <w:spacing w:line="360" w:lineRule="auto"/>
        <w:ind w:left="780"/>
        <w:rPr>
          <w:rFonts w:ascii="宋体" w:hAnsi="宋体"/>
          <w:sz w:val="24"/>
        </w:rPr>
      </w:pPr>
      <w:r>
        <w:rPr>
          <w:rFonts w:hint="eastAsia" w:ascii="宋体" w:hAnsi="宋体"/>
          <w:sz w:val="24"/>
        </w:rPr>
        <w:t>E、装修施工单位在施工中造成上、下水渗漏和阻塞的；</w:t>
      </w:r>
    </w:p>
    <w:p>
      <w:pPr>
        <w:spacing w:line="360" w:lineRule="auto"/>
        <w:ind w:left="780"/>
        <w:rPr>
          <w:rFonts w:ascii="宋体" w:hAnsi="宋体"/>
          <w:sz w:val="24"/>
        </w:rPr>
      </w:pPr>
      <w:r>
        <w:rPr>
          <w:rFonts w:hint="eastAsia" w:ascii="宋体" w:hAnsi="宋体"/>
          <w:sz w:val="24"/>
        </w:rPr>
        <w:t>F、施工现场使用电炉、煤气及吸烟的；</w:t>
      </w:r>
    </w:p>
    <w:p>
      <w:pPr>
        <w:spacing w:line="360" w:lineRule="auto"/>
        <w:ind w:left="780"/>
        <w:rPr>
          <w:rFonts w:ascii="宋体" w:hAnsi="宋体"/>
          <w:sz w:val="24"/>
        </w:rPr>
      </w:pPr>
      <w:r>
        <w:rPr>
          <w:rFonts w:hint="eastAsia" w:ascii="宋体" w:hAnsi="宋体"/>
          <w:sz w:val="24"/>
        </w:rPr>
        <w:t>G、在小区内粘贴/发放广告的；</w:t>
      </w:r>
    </w:p>
    <w:p>
      <w:pPr>
        <w:spacing w:line="360" w:lineRule="auto"/>
        <w:ind w:left="1139" w:leftChars="371" w:hanging="360" w:hangingChars="150"/>
        <w:rPr>
          <w:rFonts w:ascii="宋体" w:hAnsi="宋体"/>
          <w:sz w:val="24"/>
        </w:rPr>
      </w:pPr>
      <w:r>
        <w:rPr>
          <w:rFonts w:hint="eastAsia" w:ascii="宋体" w:hAnsi="宋体"/>
          <w:sz w:val="24"/>
        </w:rPr>
        <w:t>H、未经批准在公共区域喷漆作业的。</w:t>
      </w:r>
    </w:p>
    <w:p>
      <w:pPr>
        <w:spacing w:line="360" w:lineRule="auto"/>
        <w:ind w:left="780" w:leftChars="200" w:hanging="360" w:hangingChars="150"/>
        <w:rPr>
          <w:rFonts w:ascii="宋体" w:hAnsi="宋体"/>
          <w:sz w:val="24"/>
        </w:rPr>
      </w:pPr>
      <w:r>
        <w:rPr>
          <w:rFonts w:hint="eastAsia" w:ascii="宋体" w:hAnsi="宋体"/>
          <w:sz w:val="24"/>
        </w:rPr>
        <w:t>10.业主/装修施工单位有下列情形之一者，除按相关规定补办或恢复原状外，还应承担违约金1000—2000元及所造成的一切后果责任：</w:t>
      </w:r>
    </w:p>
    <w:p>
      <w:pPr>
        <w:spacing w:line="360" w:lineRule="auto"/>
        <w:ind w:left="780"/>
        <w:rPr>
          <w:rFonts w:ascii="宋体" w:hAnsi="宋体"/>
          <w:sz w:val="24"/>
        </w:rPr>
      </w:pPr>
      <w:r>
        <w:rPr>
          <w:rFonts w:ascii="宋体" w:hAnsi="宋体"/>
          <w:sz w:val="24"/>
        </w:rPr>
        <w:t>A</w:t>
      </w:r>
      <w:r>
        <w:rPr>
          <w:rFonts w:hint="eastAsia" w:ascii="宋体" w:hAnsi="宋体"/>
          <w:sz w:val="24"/>
        </w:rPr>
        <w:t>、业户装修动工前未办理申报审批手续的；</w:t>
      </w:r>
    </w:p>
    <w:p>
      <w:pPr>
        <w:spacing w:line="360" w:lineRule="auto"/>
        <w:ind w:left="780"/>
        <w:rPr>
          <w:rFonts w:ascii="宋体" w:hAnsi="宋体"/>
          <w:sz w:val="24"/>
        </w:rPr>
      </w:pPr>
      <w:r>
        <w:rPr>
          <w:rFonts w:hint="eastAsia" w:ascii="宋体" w:hAnsi="宋体"/>
          <w:sz w:val="24"/>
        </w:rPr>
        <w:t>B、装修施工单位进场前未办理登记、审查手续的；</w:t>
      </w:r>
    </w:p>
    <w:p>
      <w:pPr>
        <w:spacing w:line="360" w:lineRule="auto"/>
        <w:ind w:left="780"/>
        <w:rPr>
          <w:rFonts w:ascii="宋体" w:hAnsi="宋体"/>
          <w:sz w:val="24"/>
        </w:rPr>
      </w:pPr>
      <w:r>
        <w:rPr>
          <w:rFonts w:hint="eastAsia" w:ascii="宋体" w:hAnsi="宋体"/>
          <w:sz w:val="24"/>
        </w:rPr>
        <w:t>C、业户和装修施工单位擅自拆改房屋结构的；</w:t>
      </w:r>
    </w:p>
    <w:p>
      <w:pPr>
        <w:spacing w:line="360" w:lineRule="auto"/>
        <w:ind w:left="780"/>
        <w:rPr>
          <w:rFonts w:ascii="宋体" w:hAnsi="宋体"/>
          <w:sz w:val="24"/>
        </w:rPr>
      </w:pPr>
      <w:r>
        <w:rPr>
          <w:rFonts w:hint="eastAsia" w:ascii="宋体" w:hAnsi="宋体"/>
          <w:sz w:val="24"/>
        </w:rPr>
        <w:t>D、装修施工单位私自增加电气线路负荷、改变走向或擅自改动上、下水管道的；</w:t>
      </w:r>
    </w:p>
    <w:p>
      <w:pPr>
        <w:spacing w:line="360" w:lineRule="auto"/>
        <w:ind w:left="780"/>
        <w:rPr>
          <w:rFonts w:ascii="宋体" w:hAnsi="宋体"/>
          <w:sz w:val="24"/>
        </w:rPr>
      </w:pPr>
      <w:r>
        <w:rPr>
          <w:rFonts w:hint="eastAsia" w:ascii="宋体" w:hAnsi="宋体"/>
          <w:sz w:val="24"/>
        </w:rPr>
        <w:t>E、装修施工单位改变外墙装饰的；</w:t>
      </w:r>
    </w:p>
    <w:p>
      <w:pPr>
        <w:spacing w:line="360" w:lineRule="auto"/>
        <w:ind w:left="780"/>
        <w:rPr>
          <w:rFonts w:ascii="宋体" w:hAnsi="宋体"/>
          <w:sz w:val="24"/>
        </w:rPr>
      </w:pPr>
      <w:r>
        <w:rPr>
          <w:rFonts w:hint="eastAsia" w:ascii="宋体" w:hAnsi="宋体"/>
          <w:sz w:val="24"/>
        </w:rPr>
        <w:t>F、装修施工单位擅自拆除地漏网盖和向地漏倾倒渣物的；</w:t>
      </w:r>
    </w:p>
    <w:p>
      <w:pPr>
        <w:spacing w:line="360" w:lineRule="auto"/>
        <w:ind w:left="1139" w:leftChars="371" w:hanging="360" w:hangingChars="150"/>
        <w:rPr>
          <w:rFonts w:ascii="宋体" w:hAnsi="宋体"/>
          <w:sz w:val="24"/>
        </w:rPr>
      </w:pPr>
      <w:r>
        <w:rPr>
          <w:rFonts w:hint="eastAsia" w:ascii="宋体" w:hAnsi="宋体"/>
          <w:sz w:val="24"/>
        </w:rPr>
        <w:t>G、业户和装修施工单位未经批准封闭、占用公共走道、消防通道、天台、屋面及通道、梯等；</w:t>
      </w:r>
    </w:p>
    <w:p>
      <w:pPr>
        <w:spacing w:line="360" w:lineRule="auto"/>
        <w:ind w:left="1139" w:leftChars="371" w:hanging="360" w:hangingChars="150"/>
        <w:rPr>
          <w:rFonts w:ascii="宋体" w:hAnsi="宋体"/>
          <w:sz w:val="24"/>
        </w:rPr>
      </w:pPr>
      <w:r>
        <w:rPr>
          <w:rFonts w:hint="eastAsia" w:ascii="宋体" w:hAnsi="宋体"/>
          <w:sz w:val="24"/>
        </w:rPr>
        <w:t>H、明火作业未办理《临时动火证》的；</w:t>
      </w:r>
    </w:p>
    <w:p>
      <w:pPr>
        <w:spacing w:line="360" w:lineRule="auto"/>
        <w:ind w:left="1139" w:leftChars="371" w:hanging="360" w:hangingChars="150"/>
        <w:rPr>
          <w:rFonts w:ascii="宋体" w:hAnsi="宋体"/>
          <w:sz w:val="24"/>
        </w:rPr>
      </w:pPr>
      <w:r>
        <w:rPr>
          <w:rFonts w:hint="eastAsia" w:ascii="宋体" w:hAnsi="宋体"/>
          <w:sz w:val="24"/>
        </w:rPr>
        <w:t>J、使用可燃材料未作阻燃处理的；</w:t>
      </w:r>
    </w:p>
    <w:p>
      <w:pPr>
        <w:spacing w:line="360" w:lineRule="auto"/>
        <w:ind w:left="1139" w:leftChars="371" w:hanging="360" w:hangingChars="150"/>
        <w:rPr>
          <w:rFonts w:ascii="宋体" w:hAnsi="宋体"/>
          <w:sz w:val="24"/>
        </w:rPr>
      </w:pPr>
      <w:r>
        <w:rPr>
          <w:rFonts w:hint="eastAsia" w:ascii="宋体" w:hAnsi="宋体"/>
          <w:sz w:val="24"/>
        </w:rPr>
        <w:t>K、使用排放可燃或有毒及刺激性气雾材料；</w:t>
      </w:r>
    </w:p>
    <w:p>
      <w:pPr>
        <w:spacing w:line="360" w:lineRule="auto"/>
        <w:ind w:left="1139" w:leftChars="371" w:hanging="360" w:hangingChars="150"/>
        <w:rPr>
          <w:rFonts w:ascii="宋体" w:hAnsi="宋体"/>
          <w:sz w:val="24"/>
        </w:rPr>
      </w:pPr>
      <w:r>
        <w:rPr>
          <w:rFonts w:hint="eastAsia" w:ascii="宋体" w:hAnsi="宋体"/>
          <w:sz w:val="24"/>
        </w:rPr>
        <w:t>M、动用和移动消防设施的；</w:t>
      </w:r>
    </w:p>
    <w:p>
      <w:pPr>
        <w:spacing w:line="360" w:lineRule="auto"/>
        <w:ind w:left="1139" w:leftChars="371" w:hanging="360" w:hangingChars="150"/>
        <w:rPr>
          <w:rFonts w:ascii="宋体" w:hAnsi="宋体"/>
          <w:color w:val="000000"/>
          <w:sz w:val="24"/>
        </w:rPr>
      </w:pPr>
      <w:r>
        <w:rPr>
          <w:rFonts w:hint="eastAsia" w:ascii="宋体" w:hAnsi="宋体"/>
          <w:color w:val="000000"/>
          <w:sz w:val="24"/>
        </w:rPr>
        <w:t>N、用非隐形的方式封闭阳台的；</w:t>
      </w:r>
    </w:p>
    <w:p>
      <w:pPr>
        <w:spacing w:line="360" w:lineRule="auto"/>
        <w:ind w:left="900" w:leftChars="200" w:hanging="480" w:hangingChars="200"/>
        <w:rPr>
          <w:rFonts w:ascii="宋体" w:hAnsi="宋体"/>
          <w:sz w:val="24"/>
        </w:rPr>
      </w:pPr>
      <w:r>
        <w:rPr>
          <w:rFonts w:hint="eastAsia" w:ascii="宋体" w:hAnsi="宋体"/>
          <w:sz w:val="24"/>
        </w:rPr>
        <w:t>11. 施工队擅自拆改和部分破坏原墙、柱、梁、楼板的，除应恢复原状及加强承重外，承担违约金10000—50000元，并对由此产生的一切后果负全责；</w:t>
      </w:r>
    </w:p>
    <w:p>
      <w:pPr>
        <w:spacing w:line="360" w:lineRule="auto"/>
        <w:ind w:left="960" w:hanging="960" w:hangingChars="400"/>
        <w:rPr>
          <w:rFonts w:ascii="宋体" w:hAnsi="宋体"/>
          <w:sz w:val="24"/>
        </w:rPr>
      </w:pPr>
      <w:r>
        <w:rPr>
          <w:rFonts w:hint="eastAsia" w:ascii="宋体" w:hAnsi="宋体"/>
          <w:sz w:val="24"/>
        </w:rPr>
        <w:t xml:space="preserve">    12、业户在楼、地面、墙增设厚度超过10毫米的地砖、花岗岩以及其他超重材料的，除应采取纠正措施外，扣除违约金 500元；施工队不得打穿楼板面和影响他人墙体安全，若有违规，除应恢复原状外，还承担违约金10000—20000元；</w:t>
      </w:r>
    </w:p>
    <w:p>
      <w:pPr>
        <w:spacing w:line="360" w:lineRule="auto"/>
        <w:ind w:left="420"/>
        <w:rPr>
          <w:rFonts w:ascii="宋体" w:hAnsi="宋体"/>
          <w:sz w:val="24"/>
        </w:rPr>
      </w:pPr>
      <w:r>
        <w:rPr>
          <w:rFonts w:hint="eastAsia" w:ascii="宋体" w:hAnsi="宋体"/>
          <w:sz w:val="24"/>
        </w:rPr>
        <w:t>13. 承诺在装修期间按审批的装修方案和图纸施工；</w:t>
      </w:r>
    </w:p>
    <w:p>
      <w:pPr>
        <w:spacing w:line="360" w:lineRule="auto"/>
        <w:ind w:left="900" w:leftChars="200" w:hanging="480" w:hangingChars="200"/>
        <w:rPr>
          <w:rFonts w:ascii="宋体" w:hAnsi="宋体"/>
          <w:sz w:val="24"/>
        </w:rPr>
      </w:pPr>
      <w:r>
        <w:rPr>
          <w:rFonts w:hint="eastAsia" w:ascii="宋体" w:hAnsi="宋体"/>
          <w:sz w:val="24"/>
        </w:rPr>
        <w:t>14．承诺在装修期间担任装修区域内消防负责人，负责对进场装修的有关人员进行消防、安全教育，并在装修施工过程中，严格遵守消防、安全规定，采取有效的防范、安全措施，并承担因装修而引发安全事故和灾难所造成的一切后果；</w:t>
      </w:r>
    </w:p>
    <w:p>
      <w:pPr>
        <w:spacing w:line="360" w:lineRule="auto"/>
        <w:ind w:left="780" w:leftChars="200" w:hanging="360" w:hangingChars="150"/>
        <w:rPr>
          <w:rFonts w:ascii="宋体" w:hAnsi="宋体"/>
          <w:sz w:val="24"/>
        </w:rPr>
      </w:pPr>
      <w:r>
        <w:rPr>
          <w:rFonts w:hint="eastAsia" w:ascii="宋体" w:hAnsi="宋体"/>
          <w:sz w:val="24"/>
        </w:rPr>
        <w:t>15．每项工程验</w:t>
      </w:r>
      <w:r>
        <w:rPr>
          <w:rFonts w:hint="eastAsia" w:ascii="宋体" w:hAnsi="宋体"/>
          <w:color w:val="000000"/>
          <w:sz w:val="24"/>
        </w:rPr>
        <w:t>收后，经一周再复验，确定无</w:t>
      </w:r>
      <w:r>
        <w:rPr>
          <w:rFonts w:hint="eastAsia" w:ascii="宋体" w:hAnsi="宋体"/>
          <w:sz w:val="24"/>
        </w:rPr>
        <w:t>违章现象时，可退回施工押金（无息）；</w:t>
      </w:r>
    </w:p>
    <w:p>
      <w:pPr>
        <w:spacing w:line="360" w:lineRule="auto"/>
        <w:ind w:left="900" w:leftChars="200" w:hanging="480" w:hangingChars="200"/>
        <w:rPr>
          <w:rFonts w:ascii="宋体" w:hAnsi="宋体"/>
          <w:sz w:val="24"/>
        </w:rPr>
      </w:pPr>
      <w:r>
        <w:rPr>
          <w:rFonts w:hint="eastAsia" w:ascii="宋体" w:hAnsi="宋体"/>
          <w:sz w:val="24"/>
        </w:rPr>
        <w:t>16．东津世纪城</w:t>
      </w:r>
      <w:r>
        <w:rPr>
          <w:rFonts w:hint="eastAsia" w:ascii="宋体" w:hAnsi="宋体"/>
          <w:sz w:val="24"/>
          <w:u w:val="single"/>
        </w:rPr>
        <w:t xml:space="preserve">        </w:t>
      </w:r>
      <w:r>
        <w:rPr>
          <w:rFonts w:hint="eastAsia" w:ascii="宋体" w:hAnsi="宋体"/>
          <w:sz w:val="24"/>
        </w:rPr>
        <w:t>房号</w:t>
      </w:r>
      <w:r>
        <w:rPr>
          <w:rFonts w:hint="eastAsia" w:ascii="宋体" w:hAnsi="宋体"/>
          <w:sz w:val="24"/>
          <w:u w:val="single"/>
        </w:rPr>
        <w:t xml:space="preserve">   </w:t>
      </w:r>
      <w:r>
        <w:rPr>
          <w:rFonts w:hint="eastAsia" w:ascii="黑体" w:hAnsi="宋体" w:eastAsia="黑体"/>
          <w:b/>
          <w:sz w:val="30"/>
          <w:szCs w:val="30"/>
          <w:u w:val="single"/>
        </w:rPr>
        <w:t xml:space="preserve">    </w:t>
      </w:r>
      <w:r>
        <w:rPr>
          <w:rFonts w:hint="eastAsia" w:ascii="宋体" w:hAnsi="宋体"/>
          <w:sz w:val="24"/>
        </w:rPr>
        <w:t>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期间装修施工，若今后发生质量问题与民发物业公司无关，由业主自行负责处理。装修施工单位违反小区管理规定，损坏小区物业共用部位、公共设施、设备的，除承担违约责任外，还须照价赔偿，造成严重后果的，业主应负相应管理责任，物业公司有权进行追诉；</w:t>
      </w:r>
    </w:p>
    <w:p>
      <w:pPr>
        <w:spacing w:line="360" w:lineRule="auto"/>
        <w:rPr>
          <w:rFonts w:ascii="宋体" w:hAnsi="宋体"/>
          <w:sz w:val="24"/>
        </w:rPr>
      </w:pPr>
      <w:r>
        <w:rPr>
          <w:rFonts w:hint="eastAsia" w:ascii="宋体" w:hAnsi="宋体"/>
          <w:sz w:val="24"/>
        </w:rPr>
        <w:t xml:space="preserve">    17.商铺装修参照执行。并严格遵守《装修管理规定》和《商铺装修管理补充规定》；</w:t>
      </w:r>
    </w:p>
    <w:p>
      <w:pPr>
        <w:spacing w:line="360" w:lineRule="auto"/>
        <w:ind w:left="420" w:leftChars="200" w:firstLine="482" w:firstLineChars="200"/>
        <w:rPr>
          <w:rFonts w:ascii="宋体" w:hAnsi="宋体"/>
          <w:b/>
          <w:sz w:val="24"/>
        </w:rPr>
      </w:pPr>
      <w:r>
        <w:rPr>
          <w:rFonts w:hint="eastAsia" w:ascii="宋体" w:hAnsi="宋体"/>
          <w:b/>
          <w:sz w:val="24"/>
        </w:rPr>
        <w:t>以上各项甲乙丙三方均已详阅，甲乙双方已清楚并承诺遵守以上的所有规定，若有违反，愿按规定承担违约责任。</w:t>
      </w:r>
    </w:p>
    <w:p>
      <w:pPr>
        <w:spacing w:line="360" w:lineRule="auto"/>
        <w:ind w:firstLine="480" w:firstLineChars="200"/>
        <w:rPr>
          <w:rFonts w:ascii="宋体" w:hAnsi="宋体"/>
          <w:sz w:val="24"/>
        </w:rPr>
      </w:pPr>
      <w:r>
        <w:rPr>
          <w:rFonts w:hint="eastAsia" w:ascii="宋体" w:hAnsi="宋体"/>
          <w:sz w:val="24"/>
        </w:rPr>
        <w:t xml:space="preserve">甲方(签章)：                      </w:t>
      </w:r>
    </w:p>
    <w:p>
      <w:pPr>
        <w:spacing w:line="360" w:lineRule="auto"/>
        <w:ind w:firstLine="480" w:firstLineChars="200"/>
        <w:rPr>
          <w:rFonts w:ascii="宋体" w:hAnsi="宋体"/>
          <w:color w:val="000000"/>
          <w:sz w:val="24"/>
        </w:rPr>
      </w:pPr>
      <w:r>
        <w:rPr>
          <w:rFonts w:hint="eastAsia" w:ascii="宋体" w:hAnsi="宋体"/>
          <w:color w:val="000000"/>
          <w:sz w:val="24"/>
        </w:rPr>
        <w:t>乙方</w:t>
      </w:r>
      <w:r>
        <w:rPr>
          <w:rFonts w:hint="eastAsia" w:ascii="宋体" w:hAnsi="宋体"/>
          <w:sz w:val="24"/>
        </w:rPr>
        <w:t>(签章)</w:t>
      </w:r>
      <w:r>
        <w:rPr>
          <w:rFonts w:hint="eastAsia" w:ascii="宋体" w:hAnsi="宋体"/>
          <w:color w:val="000000"/>
          <w:sz w:val="24"/>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丙方</w:t>
      </w:r>
      <w:r>
        <w:rPr>
          <w:rFonts w:hint="eastAsia" w:ascii="宋体" w:hAnsi="宋体"/>
          <w:sz w:val="24"/>
        </w:rPr>
        <w:t>(签章)</w:t>
      </w:r>
      <w:r>
        <w:rPr>
          <w:rFonts w:hint="eastAsia" w:ascii="宋体" w:hAnsi="宋体"/>
          <w:color w:val="000000"/>
          <w:sz w:val="24"/>
        </w:rPr>
        <w:t>：</w:t>
      </w:r>
      <w:r>
        <w:rPr>
          <w:rFonts w:hint="eastAsia" w:ascii="宋体" w:hAnsi="宋体"/>
          <w:sz w:val="24"/>
        </w:rPr>
        <w:t>东津世纪城物业管理处</w:t>
      </w:r>
      <w:r>
        <w:rPr>
          <w:rFonts w:hint="eastAsia" w:ascii="宋体" w:hAnsi="宋体"/>
          <w:color w:val="000000"/>
          <w:sz w:val="24"/>
        </w:rPr>
        <w:t xml:space="preserve">               年     月     日 </w:t>
      </w:r>
    </w:p>
    <w:p>
      <w:pPr>
        <w:spacing w:line="360" w:lineRule="auto"/>
        <w:rPr>
          <w:rFonts w:ascii="????" w:hAnsi="????" w:cs="????"/>
          <w:color w:val="FF0000"/>
          <w:sz w:val="24"/>
          <w:szCs w:val="24"/>
        </w:rPr>
      </w:pPr>
    </w:p>
    <w:p>
      <w:pPr>
        <w:jc w:val="center"/>
        <w:rPr>
          <w:rFonts w:ascii="黑体" w:eastAsia="黑体"/>
          <w:bCs/>
          <w:color w:val="000000"/>
          <w:kern w:val="0"/>
          <w:sz w:val="32"/>
          <w:szCs w:val="32"/>
        </w:rPr>
      </w:pPr>
    </w:p>
    <w:p>
      <w:pPr>
        <w:jc w:val="center"/>
        <w:rPr>
          <w:rFonts w:ascii="黑体" w:eastAsia="黑体"/>
          <w:bCs/>
          <w:color w:val="000000"/>
          <w:kern w:val="0"/>
          <w:sz w:val="32"/>
          <w:szCs w:val="32"/>
        </w:rPr>
      </w:pPr>
    </w:p>
    <w:p>
      <w:pPr>
        <w:jc w:val="center"/>
        <w:rPr>
          <w:rFonts w:ascii="黑体" w:eastAsia="黑体"/>
          <w:bCs/>
          <w:color w:val="000000"/>
          <w:kern w:val="0"/>
          <w:sz w:val="32"/>
          <w:szCs w:val="32"/>
        </w:rPr>
      </w:pPr>
    </w:p>
    <w:p>
      <w:pPr>
        <w:jc w:val="center"/>
        <w:rPr>
          <w:rFonts w:ascii="黑体" w:eastAsia="黑体"/>
          <w:bCs/>
          <w:color w:val="000000"/>
          <w:kern w:val="0"/>
          <w:sz w:val="32"/>
          <w:szCs w:val="32"/>
        </w:rPr>
      </w:pPr>
    </w:p>
    <w:p>
      <w:pPr>
        <w:jc w:val="center"/>
        <w:rPr>
          <w:rFonts w:ascii="黑体" w:eastAsia="黑体"/>
          <w:bCs/>
          <w:color w:val="000000"/>
          <w:kern w:val="0"/>
          <w:sz w:val="32"/>
          <w:szCs w:val="32"/>
        </w:rPr>
      </w:pPr>
    </w:p>
    <w:p>
      <w:pPr>
        <w:jc w:val="center"/>
        <w:rPr>
          <w:rFonts w:ascii="黑体" w:eastAsia="黑体"/>
          <w:bCs/>
          <w:color w:val="000000"/>
          <w:kern w:val="0"/>
          <w:sz w:val="32"/>
          <w:szCs w:val="32"/>
        </w:rPr>
      </w:pPr>
    </w:p>
    <w:p>
      <w:pPr>
        <w:jc w:val="center"/>
        <w:rPr>
          <w:rFonts w:ascii="黑体" w:eastAsia="黑体"/>
          <w:bCs/>
          <w:color w:val="000000"/>
          <w:kern w:val="0"/>
          <w:sz w:val="32"/>
          <w:szCs w:val="32"/>
        </w:rPr>
      </w:pPr>
    </w:p>
    <w:p>
      <w:pPr>
        <w:spacing w:beforeLines="100" w:afterLines="50"/>
        <w:jc w:val="center"/>
        <w:rPr>
          <w:rFonts w:ascii="黑体" w:eastAsia="黑体"/>
          <w:sz w:val="30"/>
        </w:rPr>
      </w:pPr>
      <w:r>
        <w:rPr>
          <w:rFonts w:hint="eastAsia" w:ascii="黑体" w:eastAsia="黑体"/>
          <w:sz w:val="30"/>
        </w:rPr>
        <w:t>装修施工承诺书</w:t>
      </w:r>
    </w:p>
    <w:p>
      <w:pPr>
        <w:spacing w:beforeLines="100" w:afterLines="50"/>
        <w:rPr>
          <w:rFonts w:ascii="宋体" w:hAnsi="宋体"/>
          <w:sz w:val="24"/>
        </w:rPr>
      </w:pPr>
      <w:r>
        <w:rPr>
          <w:rFonts w:ascii="宋体" w:hAnsi="宋体"/>
          <w:sz w:val="24"/>
        </w:rPr>
        <w:t>房号：________________</w:t>
      </w:r>
      <w:r>
        <w:rPr>
          <w:rFonts w:ascii="宋体" w:hAnsi="宋体"/>
          <w:sz w:val="24"/>
        </w:rPr>
        <w:tab/>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编号：</w:t>
      </w:r>
    </w:p>
    <w:tbl>
      <w:tblPr>
        <w:tblStyle w:val="1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54"/>
        <w:gridCol w:w="2064"/>
        <w:gridCol w:w="698"/>
        <w:gridCol w:w="949"/>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25" w:type="dxa"/>
            <w:gridSpan w:val="2"/>
            <w:vAlign w:val="center"/>
          </w:tcPr>
          <w:p>
            <w:pPr>
              <w:jc w:val="center"/>
              <w:rPr>
                <w:rFonts w:ascii="宋体" w:hAnsi="宋体"/>
                <w:spacing w:val="30"/>
                <w:sz w:val="24"/>
              </w:rPr>
            </w:pPr>
            <w:r>
              <w:rPr>
                <w:rFonts w:ascii="宋体" w:hAnsi="宋体"/>
                <w:spacing w:val="30"/>
                <w:sz w:val="24"/>
              </w:rPr>
              <w:t>业主姓名</w:t>
            </w:r>
          </w:p>
        </w:tc>
        <w:tc>
          <w:tcPr>
            <w:tcW w:w="2064" w:type="dxa"/>
            <w:vAlign w:val="center"/>
          </w:tcPr>
          <w:p>
            <w:pPr>
              <w:jc w:val="center"/>
              <w:rPr>
                <w:rFonts w:ascii="宋体" w:hAnsi="宋体"/>
                <w:sz w:val="24"/>
              </w:rPr>
            </w:pPr>
          </w:p>
        </w:tc>
        <w:tc>
          <w:tcPr>
            <w:tcW w:w="1647" w:type="dxa"/>
            <w:gridSpan w:val="2"/>
            <w:vAlign w:val="center"/>
          </w:tcPr>
          <w:p>
            <w:pPr>
              <w:jc w:val="center"/>
              <w:rPr>
                <w:rFonts w:ascii="宋体" w:hAnsi="宋体"/>
                <w:sz w:val="24"/>
              </w:rPr>
            </w:pPr>
            <w:r>
              <w:rPr>
                <w:rFonts w:ascii="宋体" w:hAnsi="宋体"/>
                <w:sz w:val="24"/>
              </w:rPr>
              <w:t>联系电话：</w:t>
            </w:r>
          </w:p>
        </w:tc>
        <w:tc>
          <w:tcPr>
            <w:tcW w:w="3293" w:type="dxa"/>
            <w:vAlign w:val="center"/>
          </w:tcPr>
          <w:p>
            <w:pPr>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25" w:type="dxa"/>
            <w:gridSpan w:val="2"/>
            <w:vAlign w:val="center"/>
          </w:tcPr>
          <w:p>
            <w:pPr>
              <w:jc w:val="center"/>
              <w:rPr>
                <w:rFonts w:ascii="宋体" w:hAnsi="宋体"/>
                <w:sz w:val="24"/>
              </w:rPr>
            </w:pPr>
            <w:r>
              <w:rPr>
                <w:rFonts w:ascii="宋体" w:hAnsi="宋体"/>
                <w:sz w:val="24"/>
              </w:rPr>
              <w:t>施工负责人</w:t>
            </w:r>
          </w:p>
        </w:tc>
        <w:tc>
          <w:tcPr>
            <w:tcW w:w="2064" w:type="dxa"/>
            <w:vAlign w:val="center"/>
          </w:tcPr>
          <w:p>
            <w:pPr>
              <w:jc w:val="center"/>
              <w:rPr>
                <w:rFonts w:ascii="宋体" w:hAnsi="宋体"/>
                <w:sz w:val="24"/>
              </w:rPr>
            </w:pPr>
          </w:p>
        </w:tc>
        <w:tc>
          <w:tcPr>
            <w:tcW w:w="1647" w:type="dxa"/>
            <w:gridSpan w:val="2"/>
            <w:vAlign w:val="center"/>
          </w:tcPr>
          <w:p>
            <w:pPr>
              <w:jc w:val="center"/>
              <w:rPr>
                <w:rFonts w:ascii="宋体" w:hAnsi="宋体"/>
                <w:sz w:val="24"/>
              </w:rPr>
            </w:pPr>
            <w:r>
              <w:rPr>
                <w:rFonts w:ascii="宋体" w:hAnsi="宋体"/>
                <w:sz w:val="24"/>
              </w:rPr>
              <w:t>联系电话：</w:t>
            </w:r>
          </w:p>
        </w:tc>
        <w:tc>
          <w:tcPr>
            <w:tcW w:w="3293" w:type="dxa"/>
            <w:vAlign w:val="center"/>
          </w:tcPr>
          <w:p>
            <w:pPr>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71" w:type="dxa"/>
            <w:vAlign w:val="center"/>
          </w:tcPr>
          <w:p>
            <w:pPr>
              <w:jc w:val="center"/>
              <w:rPr>
                <w:rFonts w:ascii="宋体" w:hAnsi="宋体"/>
                <w:sz w:val="24"/>
              </w:rPr>
            </w:pPr>
            <w:r>
              <w:rPr>
                <w:rFonts w:ascii="宋体" w:hAnsi="宋体"/>
                <w:sz w:val="24"/>
              </w:rPr>
              <w:t>序号</w:t>
            </w:r>
          </w:p>
        </w:tc>
        <w:tc>
          <w:tcPr>
            <w:tcW w:w="7758" w:type="dxa"/>
            <w:gridSpan w:val="5"/>
            <w:vAlign w:val="center"/>
          </w:tcPr>
          <w:p>
            <w:pPr>
              <w:jc w:val="center"/>
              <w:rPr>
                <w:rFonts w:ascii="宋体" w:hAnsi="宋体"/>
                <w:sz w:val="24"/>
              </w:rPr>
            </w:pPr>
            <w:r>
              <w:rPr>
                <w:rFonts w:ascii="宋体" w:hAnsi="宋体"/>
                <w:sz w:val="24"/>
              </w:rPr>
              <w:t>承诺项目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不乱拉电线，超负荷用电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不擅自改动燃气线路，安装燃气用具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空调</w:t>
            </w:r>
            <w:r>
              <w:rPr>
                <w:rFonts w:hint="eastAsia" w:ascii="宋体" w:hAnsi="宋体"/>
                <w:sz w:val="24"/>
              </w:rPr>
              <w:t>外</w:t>
            </w:r>
            <w:r>
              <w:rPr>
                <w:rFonts w:ascii="宋体" w:hAnsi="宋体"/>
                <w:sz w:val="24"/>
              </w:rPr>
              <w:t>机按</w:t>
            </w:r>
            <w:r>
              <w:rPr>
                <w:rFonts w:hint="eastAsia" w:ascii="宋体" w:hAnsi="宋体"/>
                <w:sz w:val="24"/>
              </w:rPr>
              <w:t>指定</w:t>
            </w:r>
            <w:r>
              <w:rPr>
                <w:rFonts w:ascii="宋体" w:hAnsi="宋体"/>
                <w:sz w:val="24"/>
              </w:rPr>
              <w:t>位置安装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不擅自改动窗台、窗框、玻璃、阳台、护栏、户门颜色、格调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不随意改变阳台功能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不随意封阳台，装防盗门，</w:t>
            </w:r>
            <w:r>
              <w:rPr>
                <w:rFonts w:hint="eastAsia" w:ascii="宋体" w:hAnsi="宋体"/>
                <w:sz w:val="24"/>
              </w:rPr>
              <w:t>防盗</w:t>
            </w:r>
            <w:r>
              <w:rPr>
                <w:rFonts w:ascii="宋体" w:hAnsi="宋体"/>
                <w:sz w:val="24"/>
              </w:rPr>
              <w:t>网</w:t>
            </w:r>
            <w:r>
              <w:rPr>
                <w:rFonts w:hint="eastAsia" w:ascii="宋体" w:hAnsi="宋体"/>
                <w:sz w:val="24"/>
              </w:rPr>
              <w:t>（封阳台、安内置防盗网及以后所有责任业主自负）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不随意拆改墙体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不在承重墙、梁、柱上穿孔、削薄、挖槽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不擅自增加线路负荷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不私自改动上下水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不擅自开凿露</w:t>
            </w:r>
            <w:r>
              <w:rPr>
                <w:rFonts w:hint="eastAsia" w:ascii="宋体" w:hAnsi="宋体"/>
                <w:sz w:val="24"/>
              </w:rPr>
              <w:t>台</w:t>
            </w:r>
            <w:r>
              <w:rPr>
                <w:rFonts w:ascii="宋体" w:hAnsi="宋体"/>
                <w:sz w:val="24"/>
              </w:rPr>
              <w:t>面层，破坏防水层</w:t>
            </w:r>
            <w:r>
              <w:rPr>
                <w:rFonts w:hint="eastAsia" w:ascii="宋体" w:hAnsi="宋体"/>
                <w:sz w:val="24"/>
              </w:rPr>
              <w:t>，对卫生间阳台厨房等有防水要求的位置重新做二次防水处理</w:t>
            </w:r>
            <w:r>
              <w:rPr>
                <w:rFonts w:ascii="宋体" w:hAnsi="宋体"/>
                <w:sz w:val="24"/>
              </w:rPr>
              <w:t>（</w:t>
            </w:r>
            <w:r>
              <w:rPr>
                <w:rFonts w:hint="eastAsia" w:ascii="宋体" w:hAnsi="宋体"/>
                <w:sz w:val="24"/>
              </w:rPr>
              <w:t>48</w:t>
            </w:r>
            <w:r>
              <w:rPr>
                <w:rFonts w:ascii="宋体" w:hAnsi="宋体"/>
                <w:sz w:val="24"/>
              </w:rPr>
              <w:t>小时闭水试验）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不擅自占用公共通道、天台、屋面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不在室外加装</w:t>
            </w:r>
            <w:r>
              <w:rPr>
                <w:rFonts w:hint="eastAsia" w:ascii="宋体" w:hAnsi="宋体"/>
                <w:sz w:val="24"/>
              </w:rPr>
              <w:t>、张贴任何</w:t>
            </w:r>
            <w:r>
              <w:rPr>
                <w:rFonts w:ascii="宋体" w:hAnsi="宋体"/>
                <w:sz w:val="24"/>
              </w:rPr>
              <w:t>广告</w:t>
            </w:r>
            <w:r>
              <w:rPr>
                <w:rFonts w:hint="eastAsia" w:ascii="宋体" w:hAnsi="宋体"/>
                <w:sz w:val="24"/>
              </w:rPr>
              <w:t>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不堵塞地漏和排水管道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不擅自移动消防设施</w:t>
            </w:r>
            <w:r>
              <w:rPr>
                <w:rFonts w:hint="eastAsia" w:ascii="宋体" w:hAnsi="宋体"/>
                <w:sz w:val="24"/>
              </w:rPr>
              <w:t>、不</w:t>
            </w:r>
            <w:r>
              <w:rPr>
                <w:rFonts w:ascii="宋体" w:hAnsi="宋体"/>
                <w:sz w:val="24"/>
              </w:rPr>
              <w:t>使用消防禁用品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不擅自改变门的开启方向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不擅自动火作业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不铺装过重的地板材料</w:t>
            </w:r>
            <w:r>
              <w:rPr>
                <w:rFonts w:hint="eastAsia" w:ascii="宋体" w:hAnsi="宋体"/>
                <w:sz w:val="24"/>
              </w:rPr>
              <w:t>，装修不超荷载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不随意丢弃装修垃圾，</w:t>
            </w:r>
            <w:r>
              <w:rPr>
                <w:rFonts w:hint="eastAsia" w:ascii="宋体" w:hAnsi="宋体"/>
                <w:sz w:val="24"/>
              </w:rPr>
              <w:t>不</w:t>
            </w:r>
            <w:r>
              <w:rPr>
                <w:rFonts w:ascii="宋体" w:hAnsi="宋体"/>
                <w:sz w:val="24"/>
              </w:rPr>
              <w:t>利用公共部位、场地加工装修材料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hint="eastAsia" w:ascii="宋体" w:hAnsi="宋体"/>
                <w:sz w:val="24"/>
              </w:rPr>
              <w:t>不在超出窗、阳台外立面安装伸缩晾衣架和搭建棚架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不向窗外抛扔物品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不随意用</w:t>
            </w:r>
            <w:r>
              <w:rPr>
                <w:rFonts w:hint="eastAsia" w:ascii="宋体" w:hAnsi="宋体"/>
                <w:sz w:val="24"/>
              </w:rPr>
              <w:t>客用</w:t>
            </w:r>
            <w:r>
              <w:rPr>
                <w:rFonts w:ascii="宋体" w:hAnsi="宋体"/>
                <w:sz w:val="24"/>
              </w:rPr>
              <w:t>电梯运送装修材料（散装料和超长重料）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color w:val="FF0000"/>
                <w:sz w:val="24"/>
              </w:rPr>
            </w:pPr>
          </w:p>
        </w:tc>
        <w:tc>
          <w:tcPr>
            <w:tcW w:w="7758" w:type="dxa"/>
            <w:gridSpan w:val="5"/>
            <w:vAlign w:val="center"/>
          </w:tcPr>
          <w:p>
            <w:pPr>
              <w:rPr>
                <w:rFonts w:ascii="宋体" w:hAnsi="宋体"/>
                <w:sz w:val="24"/>
              </w:rPr>
            </w:pPr>
            <w:r>
              <w:rPr>
                <w:rFonts w:hint="eastAsia" w:ascii="宋体" w:hAnsi="宋体"/>
                <w:sz w:val="24"/>
              </w:rPr>
              <w:t>不在梁、柱、承重墙、外墙、楼板打钻孔、洞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冲洗地面时，不将水冲向电梯，破坏电梯装饰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按规定时间施工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不破坏公共绿篱、绿地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夜间不随意在</w:t>
            </w:r>
            <w:r>
              <w:rPr>
                <w:rFonts w:hint="eastAsia" w:ascii="宋体" w:hAnsi="宋体"/>
                <w:sz w:val="24"/>
              </w:rPr>
              <w:t>施工现场</w:t>
            </w:r>
            <w:r>
              <w:rPr>
                <w:rFonts w:ascii="宋体" w:hAnsi="宋体"/>
                <w:sz w:val="24"/>
              </w:rPr>
              <w:t>留宿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办理《</w:t>
            </w:r>
            <w:r>
              <w:rPr>
                <w:rFonts w:hint="eastAsia" w:ascii="宋体" w:hAnsi="宋体"/>
                <w:sz w:val="24"/>
              </w:rPr>
              <w:t>装修施工出入证</w:t>
            </w:r>
            <w:r>
              <w:rPr>
                <w:rFonts w:ascii="宋体" w:hAnsi="宋体"/>
                <w:sz w:val="24"/>
              </w:rPr>
              <w:t>》，遵守小区</w:t>
            </w:r>
            <w:r>
              <w:rPr>
                <w:rFonts w:hint="eastAsia" w:ascii="宋体" w:hAnsi="宋体"/>
                <w:sz w:val="24"/>
              </w:rPr>
              <w:t>各项管理规定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不随意拆掉阳台配重墙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按规定配置灭火器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sz w:val="24"/>
              </w:rPr>
            </w:pPr>
          </w:p>
        </w:tc>
        <w:tc>
          <w:tcPr>
            <w:tcW w:w="7758" w:type="dxa"/>
            <w:gridSpan w:val="5"/>
            <w:vAlign w:val="center"/>
          </w:tcPr>
          <w:p>
            <w:pPr>
              <w:rPr>
                <w:rFonts w:ascii="宋体" w:hAnsi="宋体"/>
                <w:sz w:val="24"/>
              </w:rPr>
            </w:pPr>
            <w:r>
              <w:rPr>
                <w:rFonts w:ascii="宋体" w:hAnsi="宋体"/>
                <w:sz w:val="24"/>
              </w:rPr>
              <w:t>不随意改装智能化系统</w:t>
            </w:r>
            <w:r>
              <w:rPr>
                <w:rFonts w:hint="eastAsia" w:ascii="宋体" w:hAnsi="宋体"/>
                <w:sz w:val="24"/>
              </w:rPr>
              <w:t>（可视对讲电话系统）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color w:val="000000"/>
                <w:sz w:val="24"/>
              </w:rPr>
            </w:pPr>
          </w:p>
        </w:tc>
        <w:tc>
          <w:tcPr>
            <w:tcW w:w="7758" w:type="dxa"/>
            <w:gridSpan w:val="5"/>
            <w:vAlign w:val="center"/>
          </w:tcPr>
          <w:p>
            <w:pPr>
              <w:rPr>
                <w:rFonts w:ascii="宋体" w:hAnsi="宋体"/>
                <w:color w:val="000000"/>
                <w:sz w:val="24"/>
              </w:rPr>
            </w:pPr>
            <w:r>
              <w:rPr>
                <w:rFonts w:hint="eastAsia" w:ascii="宋体" w:hAnsi="宋体"/>
                <w:color w:val="000000"/>
                <w:sz w:val="24"/>
              </w:rPr>
              <w:t>室内水管施工加压试验8—10kg，24小时观察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color w:val="000000"/>
                <w:sz w:val="24"/>
              </w:rPr>
            </w:pPr>
          </w:p>
        </w:tc>
        <w:tc>
          <w:tcPr>
            <w:tcW w:w="7758" w:type="dxa"/>
            <w:gridSpan w:val="5"/>
            <w:vAlign w:val="center"/>
          </w:tcPr>
          <w:p>
            <w:pPr>
              <w:rPr>
                <w:rFonts w:ascii="宋体" w:hAnsi="宋体"/>
                <w:color w:val="000000"/>
                <w:sz w:val="24"/>
              </w:rPr>
            </w:pPr>
            <w:r>
              <w:rPr>
                <w:rFonts w:hint="eastAsia" w:ascii="宋体" w:hAnsi="宋体"/>
                <w:color w:val="000000"/>
                <w:sz w:val="24"/>
              </w:rPr>
              <w:t>对影响房屋结构安全、影响相邻业主生活和楼宇外立面形象及安全的装修使用，承担责任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71" w:type="dxa"/>
            <w:vAlign w:val="center"/>
          </w:tcPr>
          <w:p>
            <w:pPr>
              <w:numPr>
                <w:ilvl w:val="0"/>
                <w:numId w:val="6"/>
              </w:numPr>
              <w:jc w:val="center"/>
              <w:rPr>
                <w:rFonts w:ascii="宋体" w:hAnsi="宋体"/>
                <w:color w:val="000000"/>
                <w:sz w:val="24"/>
              </w:rPr>
            </w:pPr>
          </w:p>
        </w:tc>
        <w:tc>
          <w:tcPr>
            <w:tcW w:w="7758" w:type="dxa"/>
            <w:gridSpan w:val="5"/>
            <w:vAlign w:val="center"/>
          </w:tcPr>
          <w:p>
            <w:pPr>
              <w:rPr>
                <w:rFonts w:ascii="宋体" w:hAnsi="宋体"/>
                <w:color w:val="000000"/>
                <w:sz w:val="24"/>
              </w:rPr>
            </w:pPr>
            <w:r>
              <w:rPr>
                <w:rFonts w:hint="eastAsia" w:ascii="宋体" w:hAnsi="宋体"/>
                <w:sz w:val="24"/>
              </w:rPr>
              <w:t>自带蹲便器一个，置于卫生间下水管道，做临时厕所用，不在公共区域随地大小便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4" w:hRule="atLeast"/>
        </w:trPr>
        <w:tc>
          <w:tcPr>
            <w:tcW w:w="4287" w:type="dxa"/>
            <w:gridSpan w:val="4"/>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业主意见：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2400" w:firstLineChars="1000"/>
              <w:rPr>
                <w:rFonts w:ascii="宋体" w:hAnsi="宋体"/>
                <w:sz w:val="24"/>
              </w:rPr>
            </w:pPr>
            <w:r>
              <w:rPr>
                <w:rFonts w:hint="eastAsia" w:ascii="宋体" w:hAnsi="宋体"/>
                <w:sz w:val="24"/>
              </w:rPr>
              <w:t>签名：</w:t>
            </w:r>
          </w:p>
          <w:p>
            <w:pPr>
              <w:rPr>
                <w:rFonts w:ascii="宋体" w:hAnsi="宋体"/>
                <w:sz w:val="24"/>
              </w:rPr>
            </w:pPr>
          </w:p>
          <w:p>
            <w:pPr>
              <w:rPr>
                <w:rFonts w:ascii="宋体" w:hAnsi="宋体"/>
                <w:sz w:val="24"/>
              </w:rPr>
            </w:pPr>
          </w:p>
          <w:p>
            <w:pPr>
              <w:ind w:firstLine="2400" w:firstLineChars="1000"/>
              <w:rPr>
                <w:rFonts w:ascii="宋体" w:hAnsi="宋体"/>
                <w:sz w:val="24"/>
              </w:rPr>
            </w:pPr>
            <w:r>
              <w:rPr>
                <w:rFonts w:hint="eastAsia" w:ascii="宋体" w:hAnsi="宋体"/>
                <w:sz w:val="24"/>
              </w:rPr>
              <w:t>日期：</w:t>
            </w:r>
          </w:p>
        </w:tc>
        <w:tc>
          <w:tcPr>
            <w:tcW w:w="4242" w:type="dxa"/>
            <w:gridSpan w:val="2"/>
            <w:tcBorders>
              <w:top w:val="single" w:color="auto" w:sz="4" w:space="0"/>
              <w:left w:val="single" w:color="auto" w:sz="4" w:space="0"/>
              <w:bottom w:val="single" w:color="auto" w:sz="4" w:space="0"/>
              <w:right w:val="single" w:color="auto" w:sz="4" w:space="0"/>
            </w:tcBorders>
          </w:tcPr>
          <w:p>
            <w:pPr>
              <w:rPr>
                <w:rFonts w:ascii="宋体" w:hAnsi="宋体"/>
                <w:sz w:val="24"/>
              </w:rPr>
            </w:pPr>
            <w:r>
              <w:rPr>
                <w:rFonts w:hint="eastAsia" w:ascii="宋体" w:hAnsi="宋体"/>
                <w:sz w:val="24"/>
              </w:rPr>
              <w:t>装修负责人意见：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2160" w:firstLineChars="900"/>
              <w:rPr>
                <w:rFonts w:ascii="宋体" w:hAnsi="宋体"/>
                <w:sz w:val="24"/>
              </w:rPr>
            </w:pPr>
            <w:r>
              <w:rPr>
                <w:rFonts w:hint="eastAsia" w:ascii="宋体" w:hAnsi="宋体"/>
                <w:sz w:val="24"/>
              </w:rPr>
              <w:t>签名：</w:t>
            </w:r>
          </w:p>
          <w:p>
            <w:pPr>
              <w:rPr>
                <w:rFonts w:ascii="宋体" w:hAnsi="宋体"/>
                <w:sz w:val="24"/>
              </w:rPr>
            </w:pPr>
          </w:p>
          <w:p>
            <w:pPr>
              <w:rPr>
                <w:rFonts w:ascii="宋体" w:hAnsi="宋体"/>
                <w:sz w:val="24"/>
              </w:rPr>
            </w:pPr>
          </w:p>
          <w:p>
            <w:pPr>
              <w:ind w:firstLine="2160" w:firstLineChars="900"/>
              <w:rPr>
                <w:rFonts w:ascii="宋体" w:hAnsi="宋体"/>
                <w:sz w:val="24"/>
              </w:rPr>
            </w:pPr>
            <w:r>
              <w:rPr>
                <w:rFonts w:hint="eastAsia" w:ascii="宋体" w:hAnsi="宋体"/>
                <w:sz w:val="24"/>
              </w:rPr>
              <w:t>日期：</w:t>
            </w:r>
          </w:p>
        </w:tc>
      </w:tr>
    </w:tbl>
    <w:p>
      <w:pPr>
        <w:rPr>
          <w:rFonts w:ascii="宋体" w:hAnsi="宋体"/>
        </w:rPr>
      </w:pPr>
    </w:p>
    <w:p>
      <w:pPr>
        <w:rPr>
          <w:rFonts w:ascii="宋体" w:hAnsi="宋体"/>
        </w:rPr>
      </w:pPr>
      <w:r>
        <w:rPr>
          <w:rFonts w:ascii="宋体" w:hAnsi="宋体"/>
        </w:rPr>
        <w:t>注：</w:t>
      </w:r>
    </w:p>
    <w:p>
      <w:pPr>
        <w:rPr>
          <w:rFonts w:ascii="宋体" w:hAnsi="宋体"/>
        </w:rPr>
      </w:pPr>
      <w:r>
        <w:rPr>
          <w:rFonts w:ascii="宋体" w:hAnsi="宋体"/>
          <w:sz w:val="24"/>
        </w:rPr>
        <w:sym w:font="Wingdings 2" w:char="F06A"/>
      </w:r>
      <w:r>
        <w:rPr>
          <w:rFonts w:ascii="宋体" w:hAnsi="宋体"/>
        </w:rPr>
        <w:t>承诺人是业主</w:t>
      </w:r>
      <w:r>
        <w:rPr>
          <w:rFonts w:hint="eastAsia" w:ascii="宋体" w:hAnsi="宋体"/>
        </w:rPr>
        <w:t>和</w:t>
      </w:r>
      <w:r>
        <w:rPr>
          <w:rFonts w:ascii="宋体" w:hAnsi="宋体"/>
        </w:rPr>
        <w:t>施工负责人。</w:t>
      </w:r>
    </w:p>
    <w:p>
      <w:pPr>
        <w:rPr>
          <w:rFonts w:eastAsia="仿宋_GB2312"/>
        </w:rPr>
      </w:pPr>
      <w:r>
        <w:rPr>
          <w:rFonts w:ascii="宋体" w:hAnsi="宋体"/>
          <w:sz w:val="24"/>
        </w:rPr>
        <w:sym w:font="Wingdings 2" w:char="F06B"/>
      </w:r>
      <w:r>
        <w:rPr>
          <w:rFonts w:ascii="宋体" w:hAnsi="宋体"/>
        </w:rPr>
        <w:t>对既不承诺，又无合理理由的，不发</w:t>
      </w:r>
      <w:r>
        <w:rPr>
          <w:rFonts w:hint="eastAsia" w:ascii="宋体" w:hAnsi="宋体"/>
        </w:rPr>
        <w:t>放</w:t>
      </w:r>
      <w:r>
        <w:rPr>
          <w:rFonts w:ascii="宋体" w:hAnsi="宋体"/>
        </w:rPr>
        <w:t>装修</w:t>
      </w:r>
      <w:r>
        <w:rPr>
          <w:rFonts w:hint="eastAsia" w:ascii="宋体" w:hAnsi="宋体"/>
        </w:rPr>
        <w:t>施工通知书</w:t>
      </w:r>
      <w:r>
        <w:rPr>
          <w:rFonts w:ascii="宋体" w:hAnsi="宋体"/>
        </w:rPr>
        <w:t>。</w:t>
      </w:r>
    </w:p>
    <w:p>
      <w:pPr>
        <w:rPr>
          <w:rFonts w:eastAsia="仿宋_GB2312"/>
        </w:rPr>
      </w:pPr>
    </w:p>
    <w:p>
      <w:pPr>
        <w:rPr>
          <w:rFonts w:eastAsia="仿宋_GB2312"/>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spacing w:line="360" w:lineRule="auto"/>
        <w:rPr>
          <w:rFonts w:ascii="????" w:hAnsi="????" w:cs="????"/>
          <w:color w:val="FF0000"/>
          <w:sz w:val="24"/>
          <w:szCs w:val="24"/>
        </w:rPr>
      </w:pPr>
    </w:p>
    <w:p>
      <w:pPr>
        <w:ind w:firstLine="2700" w:firstLineChars="900"/>
        <w:rPr>
          <w:rFonts w:ascii="黑体" w:hAnsi="宋体" w:eastAsia="黑体"/>
          <w:sz w:val="30"/>
          <w:szCs w:val="30"/>
        </w:rPr>
      </w:pPr>
      <w:r>
        <w:rPr>
          <w:rFonts w:hint="eastAsia" w:ascii="黑体" w:hAnsi="宋体" w:eastAsia="黑体"/>
          <w:sz w:val="30"/>
          <w:szCs w:val="30"/>
        </w:rPr>
        <w:t>装修施工通知书</w:t>
      </w:r>
    </w:p>
    <w:tbl>
      <w:tblPr>
        <w:tblStyle w:val="12"/>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900"/>
        <w:gridCol w:w="1263"/>
        <w:gridCol w:w="1223"/>
        <w:gridCol w:w="1407"/>
        <w:gridCol w:w="800"/>
        <w:gridCol w:w="1541"/>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trPr>
        <w:tc>
          <w:tcPr>
            <w:tcW w:w="2014" w:type="dxa"/>
            <w:gridSpan w:val="2"/>
            <w:vAlign w:val="center"/>
          </w:tcPr>
          <w:p>
            <w:pPr>
              <w:tabs>
                <w:tab w:val="left" w:pos="4860"/>
              </w:tabs>
              <w:ind w:firstLine="105" w:firstLineChars="50"/>
              <w:rPr>
                <w:rFonts w:ascii="仿宋_GB2312" w:hAnsi="宋体" w:eastAsia="仿宋_GB2312"/>
              </w:rPr>
            </w:pPr>
            <w:r>
              <w:rPr>
                <w:rFonts w:hint="eastAsia" w:ascii="仿宋_GB2312" w:hAnsi="宋体" w:eastAsia="仿宋_GB2312"/>
              </w:rPr>
              <w:t>商铺/住宅编号</w:t>
            </w:r>
          </w:p>
        </w:tc>
        <w:tc>
          <w:tcPr>
            <w:tcW w:w="2486" w:type="dxa"/>
            <w:gridSpan w:val="2"/>
            <w:vAlign w:val="center"/>
          </w:tcPr>
          <w:p>
            <w:pPr>
              <w:tabs>
                <w:tab w:val="left" w:pos="4860"/>
              </w:tabs>
              <w:jc w:val="center"/>
              <w:rPr>
                <w:rFonts w:ascii="仿宋_GB2312" w:hAnsi="宋体" w:eastAsia="仿宋_GB2312"/>
              </w:rPr>
            </w:pPr>
          </w:p>
        </w:tc>
        <w:tc>
          <w:tcPr>
            <w:tcW w:w="1407" w:type="dxa"/>
            <w:vAlign w:val="center"/>
          </w:tcPr>
          <w:p>
            <w:pPr>
              <w:tabs>
                <w:tab w:val="left" w:pos="4860"/>
              </w:tabs>
              <w:jc w:val="center"/>
              <w:rPr>
                <w:rFonts w:ascii="仿宋_GB2312" w:hAnsi="宋体" w:eastAsia="仿宋_GB2312"/>
              </w:rPr>
            </w:pPr>
            <w:r>
              <w:rPr>
                <w:rFonts w:hint="eastAsia" w:ascii="仿宋_GB2312" w:hAnsi="宋体" w:eastAsia="仿宋_GB2312"/>
              </w:rPr>
              <w:t>装修工程起止时间</w:t>
            </w:r>
          </w:p>
        </w:tc>
        <w:tc>
          <w:tcPr>
            <w:tcW w:w="4041" w:type="dxa"/>
            <w:gridSpan w:val="3"/>
            <w:vAlign w:val="center"/>
          </w:tcPr>
          <w:p>
            <w:pPr>
              <w:tabs>
                <w:tab w:val="left" w:pos="4860"/>
              </w:tabs>
              <w:ind w:firstLine="525" w:firstLineChars="250"/>
              <w:rPr>
                <w:rFonts w:ascii="仿宋_GB2312" w:hAnsi="宋体" w:eastAsia="仿宋_GB2312"/>
              </w:rPr>
            </w:pPr>
            <w:r>
              <w:rPr>
                <w:rFonts w:hint="eastAsia" w:ascii="仿宋_GB2312" w:hAnsi="宋体" w:eastAsia="仿宋_GB231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014" w:type="dxa"/>
            <w:gridSpan w:val="2"/>
            <w:vAlign w:val="center"/>
          </w:tcPr>
          <w:p>
            <w:pPr>
              <w:tabs>
                <w:tab w:val="left" w:pos="4860"/>
              </w:tabs>
              <w:jc w:val="center"/>
              <w:rPr>
                <w:rFonts w:ascii="仿宋_GB2312" w:hAnsi="宋体" w:eastAsia="仿宋_GB2312"/>
              </w:rPr>
            </w:pPr>
            <w:r>
              <w:rPr>
                <w:rFonts w:hint="eastAsia" w:ascii="仿宋_GB2312" w:hAnsi="宋体" w:eastAsia="仿宋_GB2312"/>
              </w:rPr>
              <w:t>业主姓名</w:t>
            </w:r>
          </w:p>
        </w:tc>
        <w:tc>
          <w:tcPr>
            <w:tcW w:w="1263" w:type="dxa"/>
            <w:vAlign w:val="center"/>
          </w:tcPr>
          <w:p>
            <w:pPr>
              <w:tabs>
                <w:tab w:val="left" w:pos="4860"/>
              </w:tabs>
              <w:jc w:val="center"/>
              <w:rPr>
                <w:rFonts w:ascii="仿宋_GB2312" w:hAnsi="宋体" w:eastAsia="仿宋_GB2312"/>
              </w:rPr>
            </w:pPr>
          </w:p>
        </w:tc>
        <w:tc>
          <w:tcPr>
            <w:tcW w:w="1223" w:type="dxa"/>
            <w:vAlign w:val="center"/>
          </w:tcPr>
          <w:p>
            <w:pPr>
              <w:tabs>
                <w:tab w:val="left" w:pos="4860"/>
              </w:tabs>
              <w:jc w:val="center"/>
              <w:rPr>
                <w:rFonts w:ascii="仿宋_GB2312" w:hAnsi="宋体" w:eastAsia="仿宋_GB2312"/>
              </w:rPr>
            </w:pPr>
            <w:r>
              <w:rPr>
                <w:rFonts w:hint="eastAsia" w:ascii="仿宋_GB2312" w:hAnsi="宋体" w:eastAsia="仿宋_GB2312"/>
              </w:rPr>
              <w:t>施工单位</w:t>
            </w:r>
          </w:p>
        </w:tc>
        <w:tc>
          <w:tcPr>
            <w:tcW w:w="2207" w:type="dxa"/>
            <w:gridSpan w:val="2"/>
            <w:vAlign w:val="center"/>
          </w:tcPr>
          <w:p>
            <w:pPr>
              <w:tabs>
                <w:tab w:val="left" w:pos="4860"/>
              </w:tabs>
              <w:jc w:val="center"/>
              <w:rPr>
                <w:rFonts w:ascii="仿宋_GB2312" w:hAnsi="宋体" w:eastAsia="仿宋_GB2312"/>
              </w:rPr>
            </w:pPr>
          </w:p>
        </w:tc>
        <w:tc>
          <w:tcPr>
            <w:tcW w:w="1541" w:type="dxa"/>
            <w:vAlign w:val="center"/>
          </w:tcPr>
          <w:p>
            <w:pPr>
              <w:tabs>
                <w:tab w:val="left" w:pos="4860"/>
              </w:tabs>
              <w:jc w:val="center"/>
              <w:rPr>
                <w:rFonts w:ascii="仿宋_GB2312" w:hAnsi="宋体" w:eastAsia="仿宋_GB2312"/>
              </w:rPr>
            </w:pPr>
            <w:r>
              <w:rPr>
                <w:rFonts w:hint="eastAsia" w:ascii="仿宋_GB2312" w:hAnsi="宋体" w:eastAsia="仿宋_GB2312"/>
              </w:rPr>
              <w:t>施工负责人</w:t>
            </w:r>
          </w:p>
        </w:tc>
        <w:tc>
          <w:tcPr>
            <w:tcW w:w="1700" w:type="dxa"/>
            <w:vAlign w:val="center"/>
          </w:tcPr>
          <w:p>
            <w:pPr>
              <w:tabs>
                <w:tab w:val="left" w:pos="4860"/>
              </w:tabs>
              <w:ind w:firstLine="315" w:firstLineChars="15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2014" w:type="dxa"/>
            <w:gridSpan w:val="2"/>
            <w:vAlign w:val="center"/>
          </w:tcPr>
          <w:p>
            <w:pPr>
              <w:tabs>
                <w:tab w:val="left" w:pos="4860"/>
              </w:tabs>
              <w:jc w:val="center"/>
              <w:rPr>
                <w:rFonts w:ascii="仿宋_GB2312" w:hAnsi="宋体" w:eastAsia="仿宋_GB2312"/>
              </w:rPr>
            </w:pPr>
            <w:r>
              <w:rPr>
                <w:rFonts w:hint="eastAsia" w:ascii="仿宋_GB2312" w:hAnsi="宋体" w:eastAsia="仿宋_GB2312"/>
              </w:rPr>
              <w:t>业主电话</w:t>
            </w:r>
          </w:p>
        </w:tc>
        <w:tc>
          <w:tcPr>
            <w:tcW w:w="2486" w:type="dxa"/>
            <w:gridSpan w:val="2"/>
            <w:vAlign w:val="center"/>
          </w:tcPr>
          <w:p>
            <w:pPr>
              <w:tabs>
                <w:tab w:val="left" w:pos="4860"/>
              </w:tabs>
              <w:jc w:val="center"/>
              <w:rPr>
                <w:rFonts w:ascii="仿宋_GB2312" w:hAnsi="宋体" w:eastAsia="仿宋_GB2312"/>
              </w:rPr>
            </w:pPr>
          </w:p>
        </w:tc>
        <w:tc>
          <w:tcPr>
            <w:tcW w:w="2207" w:type="dxa"/>
            <w:gridSpan w:val="2"/>
            <w:vAlign w:val="center"/>
          </w:tcPr>
          <w:p>
            <w:pPr>
              <w:tabs>
                <w:tab w:val="left" w:pos="4860"/>
              </w:tabs>
              <w:jc w:val="center"/>
              <w:rPr>
                <w:rFonts w:ascii="仿宋_GB2312" w:hAnsi="宋体" w:eastAsia="仿宋_GB2312"/>
              </w:rPr>
            </w:pPr>
            <w:r>
              <w:rPr>
                <w:rFonts w:hint="eastAsia" w:ascii="仿宋_GB2312" w:hAnsi="宋体" w:eastAsia="仿宋_GB2312"/>
              </w:rPr>
              <w:t>施工负责人电话</w:t>
            </w:r>
          </w:p>
        </w:tc>
        <w:tc>
          <w:tcPr>
            <w:tcW w:w="3241" w:type="dxa"/>
            <w:gridSpan w:val="2"/>
            <w:vAlign w:val="center"/>
          </w:tcPr>
          <w:p>
            <w:pPr>
              <w:tabs>
                <w:tab w:val="left" w:pos="4860"/>
              </w:tabs>
              <w:ind w:firstLine="315" w:firstLineChars="15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5" w:hRule="atLeast"/>
        </w:trPr>
        <w:tc>
          <w:tcPr>
            <w:tcW w:w="1114" w:type="dxa"/>
          </w:tcPr>
          <w:p>
            <w:pPr>
              <w:tabs>
                <w:tab w:val="left" w:pos="4860"/>
              </w:tabs>
              <w:spacing w:line="288" w:lineRule="auto"/>
              <w:ind w:firstLine="360" w:firstLineChars="150"/>
              <w:rPr>
                <w:rFonts w:ascii="仿宋_GB2312" w:hAnsi="宋体" w:eastAsia="仿宋_GB2312"/>
                <w:sz w:val="24"/>
              </w:rPr>
            </w:pPr>
            <w:r>
              <w:rPr>
                <w:rFonts w:hint="eastAsia" w:ascii="仿宋_GB2312" w:hAnsi="宋体" w:eastAsia="仿宋_GB2312"/>
                <w:sz w:val="24"/>
              </w:rPr>
              <w:t>装</w:t>
            </w:r>
          </w:p>
          <w:p>
            <w:pPr>
              <w:tabs>
                <w:tab w:val="left" w:pos="4860"/>
              </w:tabs>
              <w:spacing w:line="288" w:lineRule="auto"/>
              <w:jc w:val="center"/>
              <w:rPr>
                <w:rFonts w:ascii="仿宋_GB2312" w:hAnsi="宋体" w:eastAsia="仿宋_GB2312"/>
                <w:sz w:val="24"/>
              </w:rPr>
            </w:pPr>
          </w:p>
          <w:p>
            <w:pPr>
              <w:tabs>
                <w:tab w:val="left" w:pos="4860"/>
              </w:tabs>
              <w:spacing w:line="288" w:lineRule="auto"/>
              <w:jc w:val="center"/>
              <w:rPr>
                <w:rFonts w:ascii="仿宋_GB2312" w:hAnsi="宋体" w:eastAsia="仿宋_GB2312"/>
                <w:sz w:val="24"/>
              </w:rPr>
            </w:pPr>
            <w:r>
              <w:rPr>
                <w:rFonts w:hint="eastAsia" w:ascii="仿宋_GB2312" w:hAnsi="宋体" w:eastAsia="仿宋_GB2312"/>
                <w:sz w:val="24"/>
              </w:rPr>
              <w:t>修</w:t>
            </w:r>
          </w:p>
          <w:p>
            <w:pPr>
              <w:tabs>
                <w:tab w:val="left" w:pos="4860"/>
              </w:tabs>
              <w:spacing w:line="288" w:lineRule="auto"/>
              <w:jc w:val="center"/>
              <w:rPr>
                <w:rFonts w:ascii="仿宋_GB2312" w:hAnsi="宋体" w:eastAsia="仿宋_GB2312"/>
                <w:sz w:val="24"/>
              </w:rPr>
            </w:pPr>
          </w:p>
          <w:p>
            <w:pPr>
              <w:tabs>
                <w:tab w:val="left" w:pos="4860"/>
              </w:tabs>
              <w:spacing w:line="288" w:lineRule="auto"/>
              <w:jc w:val="center"/>
              <w:rPr>
                <w:rFonts w:ascii="仿宋_GB2312" w:hAnsi="宋体" w:eastAsia="仿宋_GB2312"/>
                <w:sz w:val="24"/>
              </w:rPr>
            </w:pPr>
            <w:r>
              <w:rPr>
                <w:rFonts w:hint="eastAsia" w:ascii="仿宋_GB2312" w:hAnsi="宋体" w:eastAsia="仿宋_GB2312"/>
                <w:sz w:val="24"/>
              </w:rPr>
              <w:t>项</w:t>
            </w:r>
          </w:p>
          <w:p>
            <w:pPr>
              <w:tabs>
                <w:tab w:val="left" w:pos="4860"/>
              </w:tabs>
              <w:spacing w:line="288" w:lineRule="auto"/>
              <w:jc w:val="center"/>
              <w:rPr>
                <w:rFonts w:ascii="仿宋_GB2312" w:hAnsi="宋体" w:eastAsia="仿宋_GB2312"/>
                <w:sz w:val="24"/>
              </w:rPr>
            </w:pPr>
          </w:p>
          <w:p>
            <w:pPr>
              <w:tabs>
                <w:tab w:val="left" w:pos="4860"/>
              </w:tabs>
              <w:spacing w:line="288" w:lineRule="auto"/>
              <w:jc w:val="center"/>
              <w:rPr>
                <w:rFonts w:ascii="仿宋_GB2312" w:hAnsi="宋体" w:eastAsia="仿宋_GB2312"/>
                <w:sz w:val="24"/>
              </w:rPr>
            </w:pPr>
            <w:r>
              <w:rPr>
                <w:rFonts w:hint="eastAsia" w:ascii="仿宋_GB2312" w:hAnsi="宋体" w:eastAsia="仿宋_GB2312"/>
                <w:sz w:val="24"/>
              </w:rPr>
              <w:t>目</w:t>
            </w:r>
          </w:p>
        </w:tc>
        <w:tc>
          <w:tcPr>
            <w:tcW w:w="8834" w:type="dxa"/>
            <w:gridSpan w:val="7"/>
          </w:tcPr>
          <w:p>
            <w:pPr>
              <w:tabs>
                <w:tab w:val="left" w:pos="4860"/>
              </w:tabs>
              <w:spacing w:line="312" w:lineRule="auto"/>
              <w:ind w:firstLine="480" w:firstLineChars="200"/>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 xml:space="preserve">                                                  </w:t>
            </w:r>
          </w:p>
          <w:p>
            <w:pPr>
              <w:tabs>
                <w:tab w:val="left" w:pos="4860"/>
              </w:tabs>
              <w:spacing w:line="312" w:lineRule="auto"/>
              <w:ind w:firstLine="480" w:firstLineChars="200"/>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p>
          <w:p>
            <w:pPr>
              <w:tabs>
                <w:tab w:val="left" w:pos="4860"/>
              </w:tabs>
              <w:spacing w:line="312" w:lineRule="auto"/>
              <w:ind w:firstLine="480" w:firstLineChars="200"/>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4860"/>
              </w:tabs>
              <w:spacing w:line="360" w:lineRule="auto"/>
              <w:rPr>
                <w:rFonts w:ascii="仿宋_GB2312" w:hAnsi="宋体" w:eastAsia="仿宋_GB2312"/>
                <w:sz w:val="24"/>
              </w:rPr>
            </w:pPr>
            <w:r>
              <w:rPr>
                <w:rFonts w:hint="eastAsia" w:ascii="仿宋_GB2312" w:hAnsi="宋体" w:eastAsia="仿宋_GB2312"/>
                <w:sz w:val="24"/>
              </w:rPr>
              <w:t xml:space="preserve">小区经理意见：                  工程部意见：      </w:t>
            </w:r>
          </w:p>
          <w:p>
            <w:pPr>
              <w:tabs>
                <w:tab w:val="left" w:pos="4860"/>
              </w:tabs>
              <w:spacing w:line="360" w:lineRule="auto"/>
              <w:rPr>
                <w:rFonts w:ascii="仿宋_GB2312" w:hAnsi="宋体" w:eastAsia="仿宋_GB2312"/>
                <w:sz w:val="24"/>
              </w:rPr>
            </w:pPr>
            <w:r>
              <w:rPr>
                <w:rFonts w:hint="eastAsia" w:ascii="仿宋_GB2312" w:hAnsi="宋体" w:eastAsia="仿宋_GB2312"/>
                <w:sz w:val="24"/>
              </w:rPr>
              <w:t xml:space="preserve">签发人：                        签章：                 </w:t>
            </w:r>
          </w:p>
          <w:p>
            <w:pPr>
              <w:tabs>
                <w:tab w:val="left" w:pos="4860"/>
              </w:tabs>
              <w:spacing w:line="360" w:lineRule="auto"/>
              <w:rPr>
                <w:rFonts w:ascii="仿宋_GB2312" w:hAnsi="宋体" w:eastAsia="仿宋_GB2312"/>
                <w:sz w:val="24"/>
              </w:rPr>
            </w:pPr>
            <w:r>
              <w:rPr>
                <w:rFonts w:hint="eastAsia" w:ascii="仿宋_GB2312" w:hAnsi="宋体" w:eastAsia="仿宋_GB2312"/>
                <w:sz w:val="24"/>
              </w:rPr>
              <w:t xml:space="preserve">签发日期：                      签发日期: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114" w:type="dxa"/>
          </w:tcPr>
          <w:p>
            <w:pPr>
              <w:tabs>
                <w:tab w:val="left" w:pos="4860"/>
              </w:tabs>
              <w:spacing w:line="360" w:lineRule="auto"/>
              <w:jc w:val="center"/>
              <w:rPr>
                <w:rFonts w:ascii="仿宋_GB2312" w:hAnsi="宋体" w:eastAsia="仿宋_GB2312"/>
                <w:sz w:val="24"/>
              </w:rPr>
            </w:pPr>
            <w:r>
              <w:rPr>
                <w:rFonts w:hint="eastAsia" w:ascii="仿宋_GB2312" w:hAnsi="宋体" w:eastAsia="仿宋_GB2312"/>
                <w:sz w:val="24"/>
              </w:rPr>
              <w:t xml:space="preserve"> </w:t>
            </w:r>
          </w:p>
          <w:p>
            <w:pPr>
              <w:tabs>
                <w:tab w:val="left" w:pos="4860"/>
              </w:tabs>
              <w:spacing w:line="360" w:lineRule="auto"/>
              <w:jc w:val="center"/>
              <w:rPr>
                <w:rFonts w:ascii="仿宋_GB2312" w:hAnsi="宋体" w:eastAsia="仿宋_GB2312"/>
                <w:sz w:val="24"/>
              </w:rPr>
            </w:pPr>
          </w:p>
          <w:p>
            <w:pPr>
              <w:tabs>
                <w:tab w:val="left" w:pos="4860"/>
              </w:tabs>
              <w:spacing w:line="360" w:lineRule="auto"/>
              <w:jc w:val="center"/>
              <w:rPr>
                <w:rFonts w:ascii="仿宋_GB2312" w:hAnsi="宋体" w:eastAsia="仿宋_GB2312"/>
                <w:sz w:val="24"/>
              </w:rPr>
            </w:pPr>
          </w:p>
          <w:p>
            <w:pPr>
              <w:tabs>
                <w:tab w:val="left" w:pos="4860"/>
              </w:tabs>
              <w:spacing w:line="360" w:lineRule="auto"/>
              <w:jc w:val="center"/>
              <w:rPr>
                <w:rFonts w:ascii="仿宋_GB2312" w:hAnsi="宋体" w:eastAsia="仿宋_GB2312"/>
                <w:sz w:val="24"/>
              </w:rPr>
            </w:pPr>
            <w:r>
              <w:rPr>
                <w:rFonts w:hint="eastAsia" w:ascii="仿宋_GB2312" w:hAnsi="宋体" w:eastAsia="仿宋_GB2312"/>
                <w:sz w:val="24"/>
              </w:rPr>
              <w:t>注</w:t>
            </w:r>
          </w:p>
          <w:p>
            <w:pPr>
              <w:tabs>
                <w:tab w:val="left" w:pos="4860"/>
              </w:tabs>
              <w:spacing w:line="360" w:lineRule="auto"/>
              <w:jc w:val="center"/>
              <w:rPr>
                <w:rFonts w:ascii="仿宋_GB2312" w:hAnsi="宋体" w:eastAsia="仿宋_GB2312"/>
                <w:sz w:val="24"/>
              </w:rPr>
            </w:pPr>
          </w:p>
          <w:p>
            <w:pPr>
              <w:tabs>
                <w:tab w:val="left" w:pos="4860"/>
              </w:tabs>
              <w:spacing w:line="360" w:lineRule="auto"/>
              <w:jc w:val="center"/>
              <w:rPr>
                <w:rFonts w:ascii="仿宋_GB2312" w:hAnsi="宋体" w:eastAsia="仿宋_GB2312"/>
                <w:sz w:val="24"/>
              </w:rPr>
            </w:pPr>
            <w:r>
              <w:rPr>
                <w:rFonts w:hint="eastAsia" w:ascii="仿宋_GB2312" w:hAnsi="宋体" w:eastAsia="仿宋_GB2312"/>
                <w:sz w:val="24"/>
              </w:rPr>
              <w:t>意</w:t>
            </w:r>
          </w:p>
          <w:p>
            <w:pPr>
              <w:tabs>
                <w:tab w:val="left" w:pos="4860"/>
              </w:tabs>
              <w:spacing w:line="360" w:lineRule="auto"/>
              <w:jc w:val="center"/>
              <w:rPr>
                <w:rFonts w:ascii="仿宋_GB2312" w:hAnsi="宋体" w:eastAsia="仿宋_GB2312"/>
                <w:sz w:val="24"/>
              </w:rPr>
            </w:pPr>
          </w:p>
          <w:p>
            <w:pPr>
              <w:tabs>
                <w:tab w:val="left" w:pos="4860"/>
              </w:tabs>
              <w:spacing w:line="360" w:lineRule="auto"/>
              <w:jc w:val="center"/>
              <w:rPr>
                <w:rFonts w:ascii="仿宋_GB2312" w:hAnsi="宋体" w:eastAsia="仿宋_GB2312"/>
                <w:sz w:val="24"/>
              </w:rPr>
            </w:pPr>
            <w:r>
              <w:rPr>
                <w:rFonts w:hint="eastAsia" w:ascii="仿宋_GB2312" w:hAnsi="宋体" w:eastAsia="仿宋_GB2312"/>
                <w:sz w:val="24"/>
              </w:rPr>
              <w:t>事</w:t>
            </w:r>
          </w:p>
          <w:p>
            <w:pPr>
              <w:tabs>
                <w:tab w:val="left" w:pos="4860"/>
              </w:tabs>
              <w:spacing w:line="360" w:lineRule="auto"/>
              <w:jc w:val="center"/>
              <w:rPr>
                <w:rFonts w:ascii="仿宋_GB2312" w:hAnsi="宋体" w:eastAsia="仿宋_GB2312"/>
                <w:sz w:val="24"/>
              </w:rPr>
            </w:pPr>
          </w:p>
          <w:p>
            <w:pPr>
              <w:tabs>
                <w:tab w:val="left" w:pos="4860"/>
              </w:tabs>
              <w:spacing w:line="360" w:lineRule="auto"/>
              <w:jc w:val="center"/>
              <w:rPr>
                <w:rFonts w:ascii="仿宋_GB2312" w:hAnsi="宋体" w:eastAsia="仿宋_GB2312"/>
                <w:sz w:val="24"/>
              </w:rPr>
            </w:pPr>
            <w:r>
              <w:rPr>
                <w:rFonts w:hint="eastAsia" w:ascii="仿宋_GB2312" w:hAnsi="宋体" w:eastAsia="仿宋_GB2312"/>
                <w:sz w:val="24"/>
              </w:rPr>
              <w:t>项</w:t>
            </w: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tc>
        <w:tc>
          <w:tcPr>
            <w:tcW w:w="8834" w:type="dxa"/>
            <w:gridSpan w:val="7"/>
          </w:tcPr>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装修期间，须将装修开工通知书张贴置于施工现场醒目位置，以便物业监管人员检查。</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装修施工时间：每天施工时间为夏季：7：00—12：00，14：00—19：00，冬季：8：00—12：00，14：00—18：30，节假日：8：30—12：00，14：00—18：00，特殊情况施工时间以物业管理处规定为准。超时工作的，必须向物业管理处申请。</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所有进场装修的人员都需佩戴《装修施工出入证》，在指定的通道进、出施工现场，并只能在指定的装修区域内作业，不得乱窜场地，否则视同违规。</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所有装修单位，在施工现场必须自配有3支以上灭火器；要特别注意安全防火，如因装修造成火灾事故，责任由业户和装修商负责。</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装修时，不得改变或损坏原房屋的结构、外貌及配套设施；不得乱接驳水管、电源线等。严禁有触伤、开凿、打孔于承重力墙、梁、柱、楼板现象。</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所有装修项目必须在本施工区域内进行，不得在公共地方施工，一切装修废料、垃圾，只能暂存放在自己施工的场地内，在指定时间段内运出。</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搬运装修材料、清运余料需使用电梯时，必须事先包装好并到物业管理处报备后方可使用电梯进出搬运，不得污染或损坏公共设施和区域。</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不得改变房屋内原有的上下水管道；严禁杂物和水泥浆倒入管道。如因装修不当，造成管道阻塞或渗漏，概由业户和装修商负责。</w:t>
            </w:r>
          </w:p>
          <w:p>
            <w:pPr>
              <w:numPr>
                <w:ilvl w:val="0"/>
                <w:numId w:val="7"/>
              </w:numPr>
              <w:tabs>
                <w:tab w:val="left" w:pos="4860"/>
              </w:tabs>
              <w:spacing w:line="288" w:lineRule="auto"/>
              <w:rPr>
                <w:rFonts w:ascii="仿宋_GB2312" w:hAnsi="宋体" w:eastAsia="仿宋_GB2312"/>
              </w:rPr>
            </w:pPr>
            <w:r>
              <w:rPr>
                <w:rFonts w:hint="eastAsia" w:ascii="仿宋_GB2312" w:hAnsi="宋体" w:eastAsia="仿宋_GB2312"/>
              </w:rPr>
              <w:t>装修期间，不得私自拆动原有的公共配套设施（如对讲机系统、公共天线、电话机线路等），如违反规定，造成系统损坏，一切后果自负。</w:t>
            </w:r>
          </w:p>
          <w:p>
            <w:pPr>
              <w:spacing w:line="288" w:lineRule="auto"/>
              <w:ind w:left="798" w:leftChars="230" w:hanging="315" w:hangingChars="150"/>
              <w:rPr>
                <w:rFonts w:ascii="仿宋_GB2312" w:hAnsi="宋体" w:eastAsia="仿宋_GB2312"/>
              </w:rPr>
            </w:pPr>
            <w:r>
              <w:rPr>
                <w:rFonts w:hint="eastAsia" w:ascii="仿宋_GB2312" w:hAnsi="宋体" w:eastAsia="仿宋_GB2312"/>
              </w:rPr>
              <w:t>10．天燃气管道供气设施和燃气用具的安装，必须由符合国家标准的专业施工单位安装、维修；业户不得自行改装等。开通前须报天燃气公司检查核准。</w:t>
            </w:r>
          </w:p>
          <w:p>
            <w:pPr>
              <w:spacing w:line="288" w:lineRule="auto"/>
              <w:ind w:left="798" w:leftChars="230" w:hanging="315" w:hangingChars="150"/>
              <w:rPr>
                <w:rFonts w:ascii="仿宋_GB2312" w:hAnsi="宋体" w:eastAsia="仿宋_GB2312"/>
                <w:sz w:val="24"/>
              </w:rPr>
            </w:pPr>
            <w:r>
              <w:rPr>
                <w:rFonts w:hint="eastAsia" w:ascii="仿宋_GB2312" w:hAnsi="宋体" w:eastAsia="仿宋_GB2312"/>
              </w:rPr>
              <w:t>11．需要烧焊、动火作业，应向物业管理处办理《临时动火证》后由专业技术人员作业，并接受物业公司巡检员监管。</w:t>
            </w:r>
          </w:p>
        </w:tc>
      </w:tr>
    </w:tbl>
    <w:p>
      <w:pPr>
        <w:adjustRightInd w:val="0"/>
        <w:snapToGrid w:val="0"/>
        <w:spacing w:before="100" w:beforeAutospacing="1" w:after="100" w:afterAutospacing="1"/>
        <w:jc w:val="center"/>
        <w:rPr>
          <w:rFonts w:ascii="黑体" w:eastAsia="黑体"/>
          <w:b/>
          <w:bCs/>
          <w:sz w:val="32"/>
          <w:szCs w:val="32"/>
          <w:u w:val="single"/>
        </w:rPr>
      </w:pPr>
      <w:r>
        <w:rPr>
          <w:rFonts w:hint="eastAsia" w:ascii="黑体" w:eastAsia="黑体"/>
          <w:b/>
          <w:bCs/>
          <w:sz w:val="32"/>
          <w:szCs w:val="32"/>
        </w:rPr>
        <w:t>装修巡查记录表</w:t>
      </w:r>
    </w:p>
    <w:p>
      <w:pPr>
        <w:tabs>
          <w:tab w:val="left" w:pos="7515"/>
          <w:tab w:val="left" w:pos="12860"/>
        </w:tabs>
        <w:adjustRightInd w:val="0"/>
        <w:snapToGrid w:val="0"/>
        <w:spacing w:before="100" w:beforeAutospacing="1" w:after="100" w:afterAutospacing="1"/>
        <w:ind w:firstLine="960" w:firstLineChars="400"/>
        <w:rPr>
          <w:rFonts w:ascii="仿宋_GB2312" w:eastAsia="仿宋_GB2312"/>
          <w:sz w:val="24"/>
        </w:rPr>
      </w:pPr>
      <w:r>
        <w:rPr>
          <w:rFonts w:hint="eastAsia" w:ascii="仿宋_GB2312" w:eastAsia="仿宋_GB2312"/>
          <w:sz w:val="24"/>
        </w:rPr>
        <w:t>物业管理处</w:t>
      </w:r>
      <w:r>
        <w:rPr>
          <w:rFonts w:ascii="仿宋_GB2312" w:eastAsia="仿宋_GB2312"/>
          <w:sz w:val="24"/>
        </w:rPr>
        <w:tab/>
      </w:r>
      <w:r>
        <w:rPr>
          <w:rFonts w:hint="eastAsia" w:ascii="仿宋_GB2312" w:eastAsia="仿宋_GB2312"/>
          <w:sz w:val="24"/>
        </w:rPr>
        <w:t>编号：</w:t>
      </w:r>
      <w:r>
        <w:rPr>
          <w:rFonts w:ascii="仿宋_GB2312" w:eastAsia="仿宋_GB2312"/>
          <w:sz w:val="24"/>
        </w:rPr>
        <w:tab/>
      </w:r>
    </w:p>
    <w:tbl>
      <w:tblPr>
        <w:tblStyle w:val="12"/>
        <w:tblW w:w="954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93"/>
        <w:gridCol w:w="2107"/>
        <w:gridCol w:w="1260"/>
        <w:gridCol w:w="1620"/>
        <w:gridCol w:w="1175"/>
        <w:gridCol w:w="265"/>
        <w:gridCol w:w="16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3600" w:type="dxa"/>
            <w:gridSpan w:val="2"/>
            <w:vAlign w:val="center"/>
          </w:tcPr>
          <w:p>
            <w:pPr>
              <w:adjustRightInd w:val="0"/>
              <w:snapToGrid w:val="0"/>
              <w:spacing w:beforeLines="50" w:beforeAutospacing="1" w:after="100" w:afterAutospacing="1"/>
              <w:jc w:val="center"/>
              <w:rPr>
                <w:rFonts w:ascii="仿宋_GB2312" w:eastAsia="仿宋_GB2312"/>
              </w:rPr>
            </w:pPr>
            <w:r>
              <w:rPr>
                <w:rFonts w:ascii="仿宋_GB2312" w:eastAsia="仿宋_GB2312"/>
              </w:rPr>
              <mc:AlternateContent>
                <mc:Choice Requires="wps">
                  <w:drawing>
                    <wp:anchor distT="0" distB="0" distL="114300" distR="114300" simplePos="0" relativeHeight="1024" behindDoc="0" locked="0" layoutInCell="1" allowOverlap="1">
                      <wp:simplePos x="0" y="0"/>
                      <wp:positionH relativeFrom="column">
                        <wp:posOffset>2155190</wp:posOffset>
                      </wp:positionH>
                      <wp:positionV relativeFrom="paragraph">
                        <wp:posOffset>6985</wp:posOffset>
                      </wp:positionV>
                      <wp:extent cx="2023745" cy="0"/>
                      <wp:effectExtent l="0" t="0" r="0" b="0"/>
                      <wp:wrapNone/>
                      <wp:docPr id="2" name="自选图形 5"/>
                      <wp:cNvGraphicFramePr/>
                      <a:graphic xmlns:a="http://schemas.openxmlformats.org/drawingml/2006/main">
                        <a:graphicData uri="http://schemas.microsoft.com/office/word/2010/wordprocessingShape">
                          <wps:wsp>
                            <wps:cNvCnPr/>
                            <wps:spPr>
                              <a:xfrm flipH="1">
                                <a:off x="0" y="0"/>
                                <a:ext cx="20237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69.7pt;margin-top:0.55pt;height:0pt;width:159.35pt;z-index:1024;mso-width-relative:page;mso-height-relative:page;" filled="f" stroked="t" coordsize="21600,21600" o:gfxdata="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KaRz1AAAAAcBAAAPAAAA&#10;AAAAAAEAIAAAACIAAABkcnMvZG93bnJldi54bWxQSwECFAAUAAAACACHTuJAN2JqSOABAACfAwAA&#10;DgAAAAAAAAABACAAAAAjAQAAZHJzL2Uyb0RvYy54bWxQSwUGAAAAAAYABgBZAQAAdQUAAAAA&#10;">
                      <v:fill on="f" focussize="0,0"/>
                      <v:stroke color="#000000" joinstyle="round"/>
                      <v:imagedata o:title=""/>
                      <o:lock v:ext="edit" aspectratio="f"/>
                    </v:shape>
                  </w:pict>
                </mc:Fallback>
              </mc:AlternateContent>
            </w:r>
            <w:r>
              <w:rPr>
                <w:rFonts w:hint="eastAsia" w:ascii="仿宋_GB2312" w:eastAsia="仿宋_GB2312"/>
              </w:rPr>
              <w:t>装修业户名称</w:t>
            </w:r>
          </w:p>
        </w:tc>
        <w:tc>
          <w:tcPr>
            <w:tcW w:w="2880" w:type="dxa"/>
            <w:gridSpan w:val="2"/>
            <w:tcBorders>
              <w:top w:val="single" w:color="auto" w:sz="4" w:space="0"/>
              <w:bottom w:val="single" w:color="auto" w:sz="4" w:space="0"/>
            </w:tcBorders>
            <w:vAlign w:val="center"/>
          </w:tcPr>
          <w:p>
            <w:pPr>
              <w:adjustRightInd w:val="0"/>
              <w:snapToGrid w:val="0"/>
              <w:spacing w:beforeLines="50" w:after="100" w:afterAutospacing="1"/>
              <w:jc w:val="center"/>
              <w:rPr>
                <w:rFonts w:ascii="仿宋_GB2312" w:eastAsia="仿宋_GB2312"/>
              </w:rPr>
            </w:pPr>
            <w:r>
              <w:rPr>
                <w:rFonts w:hint="eastAsia" w:ascii="仿宋_GB2312" w:eastAsia="仿宋_GB2312"/>
              </w:rPr>
              <w:t>房号</w:t>
            </w:r>
          </w:p>
        </w:tc>
        <w:tc>
          <w:tcPr>
            <w:tcW w:w="1440" w:type="dxa"/>
            <w:gridSpan w:val="2"/>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开工时间</w:t>
            </w:r>
          </w:p>
        </w:tc>
        <w:tc>
          <w:tcPr>
            <w:tcW w:w="1620" w:type="dxa"/>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结束时间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3600" w:type="dxa"/>
            <w:gridSpan w:val="2"/>
            <w:vAlign w:val="center"/>
          </w:tcPr>
          <w:p>
            <w:pPr>
              <w:adjustRightInd w:val="0"/>
              <w:snapToGrid w:val="0"/>
              <w:spacing w:beforeLines="50" w:beforeAutospacing="1" w:after="100" w:afterAutospacing="1"/>
              <w:jc w:val="center"/>
              <w:rPr>
                <w:rFonts w:ascii="仿宋_GB2312" w:eastAsia="仿宋_GB2312"/>
              </w:rPr>
            </w:pPr>
          </w:p>
        </w:tc>
        <w:tc>
          <w:tcPr>
            <w:tcW w:w="2880" w:type="dxa"/>
            <w:gridSpan w:val="2"/>
            <w:tcBorders>
              <w:top w:val="single" w:color="auto" w:sz="4" w:space="0"/>
            </w:tcBorders>
            <w:vAlign w:val="center"/>
          </w:tcPr>
          <w:p>
            <w:pPr>
              <w:adjustRightInd w:val="0"/>
              <w:snapToGrid w:val="0"/>
              <w:spacing w:beforeLines="50" w:beforeAutospacing="1" w:after="100" w:afterAutospacing="1"/>
              <w:jc w:val="center"/>
              <w:rPr>
                <w:rFonts w:ascii="仿宋_GB2312" w:eastAsia="仿宋_GB2312"/>
              </w:rPr>
            </w:pPr>
          </w:p>
        </w:tc>
        <w:tc>
          <w:tcPr>
            <w:tcW w:w="1440" w:type="dxa"/>
            <w:gridSpan w:val="2"/>
            <w:vAlign w:val="center"/>
          </w:tcPr>
          <w:p>
            <w:pPr>
              <w:adjustRightInd w:val="0"/>
              <w:snapToGrid w:val="0"/>
              <w:spacing w:beforeLines="50" w:beforeAutospacing="1" w:after="100" w:afterAutospacing="1"/>
              <w:jc w:val="center"/>
              <w:rPr>
                <w:rFonts w:ascii="仿宋_GB2312" w:eastAsia="仿宋_GB2312"/>
              </w:rPr>
            </w:pPr>
          </w:p>
        </w:tc>
        <w:tc>
          <w:tcPr>
            <w:tcW w:w="1620" w:type="dxa"/>
            <w:vAlign w:val="center"/>
          </w:tcPr>
          <w:p>
            <w:pPr>
              <w:adjustRightInd w:val="0"/>
              <w:snapToGrid w:val="0"/>
              <w:spacing w:beforeLines="50" w:beforeAutospacing="1" w:after="100" w:afterAutospacing="1"/>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78" w:hRule="atLeast"/>
        </w:trPr>
        <w:tc>
          <w:tcPr>
            <w:tcW w:w="9540" w:type="dxa"/>
            <w:gridSpan w:val="7"/>
          </w:tcPr>
          <w:p>
            <w:pPr>
              <w:adjustRightInd w:val="0"/>
              <w:snapToGrid w:val="0"/>
              <w:spacing w:beforeLines="50" w:beforeAutospacing="1" w:after="100" w:afterAutospacing="1"/>
              <w:rPr>
                <w:rFonts w:ascii="仿宋_GB2312" w:eastAsia="仿宋_GB2312"/>
              </w:rPr>
            </w:pPr>
            <w:r>
              <w:rPr>
                <w:rFonts w:hint="eastAsia" w:ascii="仿宋_GB2312" w:eastAsia="仿宋_GB2312"/>
              </w:rPr>
              <w:t>装修项目内容：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493" w:type="dxa"/>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巡查时间</w:t>
            </w:r>
          </w:p>
        </w:tc>
        <w:tc>
          <w:tcPr>
            <w:tcW w:w="3367" w:type="dxa"/>
            <w:gridSpan w:val="2"/>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装修工作情况</w:t>
            </w:r>
          </w:p>
        </w:tc>
        <w:tc>
          <w:tcPr>
            <w:tcW w:w="1620" w:type="dxa"/>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处理结果</w:t>
            </w:r>
          </w:p>
        </w:tc>
        <w:tc>
          <w:tcPr>
            <w:tcW w:w="1175" w:type="dxa"/>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巡查人</w:t>
            </w:r>
          </w:p>
        </w:tc>
        <w:tc>
          <w:tcPr>
            <w:tcW w:w="1885" w:type="dxa"/>
            <w:gridSpan w:val="2"/>
            <w:vAlign w:val="center"/>
          </w:tcPr>
          <w:p>
            <w:pPr>
              <w:adjustRightInd w:val="0"/>
              <w:snapToGrid w:val="0"/>
              <w:spacing w:beforeLines="50" w:beforeAutospacing="1" w:after="100" w:afterAutospacing="1"/>
              <w:jc w:val="center"/>
              <w:rPr>
                <w:rFonts w:ascii="仿宋_GB2312" w:eastAsia="仿宋_GB2312"/>
              </w:rPr>
            </w:pPr>
            <w:r>
              <w:rPr>
                <w:rFonts w:hint="eastAsia" w:ascii="仿宋_GB2312" w:eastAsia="仿宋_GB2312"/>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ind w:left="-634" w:leftChars="-302" w:firstLine="556" w:firstLineChars="265"/>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493" w:type="dxa"/>
            <w:vAlign w:val="center"/>
          </w:tcPr>
          <w:p>
            <w:pPr>
              <w:adjustRightInd w:val="0"/>
              <w:snapToGrid w:val="0"/>
              <w:spacing w:after="100" w:afterAutospacing="1" w:line="360" w:lineRule="atLeast"/>
              <w:jc w:val="center"/>
              <w:rPr>
                <w:rFonts w:ascii="仿宋_GB2312" w:eastAsia="仿宋_GB2312"/>
              </w:rPr>
            </w:pPr>
          </w:p>
        </w:tc>
        <w:tc>
          <w:tcPr>
            <w:tcW w:w="3367" w:type="dxa"/>
            <w:gridSpan w:val="2"/>
            <w:vAlign w:val="center"/>
          </w:tcPr>
          <w:p>
            <w:pPr>
              <w:adjustRightInd w:val="0"/>
              <w:snapToGrid w:val="0"/>
              <w:spacing w:after="100" w:afterAutospacing="1" w:line="360" w:lineRule="atLeast"/>
              <w:jc w:val="center"/>
              <w:rPr>
                <w:rFonts w:ascii="仿宋_GB2312" w:eastAsia="仿宋_GB2312"/>
              </w:rPr>
            </w:pPr>
          </w:p>
        </w:tc>
        <w:tc>
          <w:tcPr>
            <w:tcW w:w="1620" w:type="dxa"/>
            <w:vAlign w:val="center"/>
          </w:tcPr>
          <w:p>
            <w:pPr>
              <w:adjustRightInd w:val="0"/>
              <w:snapToGrid w:val="0"/>
              <w:spacing w:after="100" w:afterAutospacing="1" w:line="360" w:lineRule="atLeast"/>
              <w:jc w:val="center"/>
              <w:rPr>
                <w:rFonts w:ascii="仿宋_GB2312" w:eastAsia="仿宋_GB2312"/>
              </w:rPr>
            </w:pPr>
          </w:p>
        </w:tc>
        <w:tc>
          <w:tcPr>
            <w:tcW w:w="1175" w:type="dxa"/>
            <w:vAlign w:val="center"/>
          </w:tcPr>
          <w:p>
            <w:pPr>
              <w:adjustRightInd w:val="0"/>
              <w:snapToGrid w:val="0"/>
              <w:spacing w:after="100" w:afterAutospacing="1" w:line="360" w:lineRule="atLeast"/>
              <w:jc w:val="center"/>
              <w:rPr>
                <w:rFonts w:ascii="仿宋_GB2312" w:eastAsia="仿宋_GB2312"/>
              </w:rPr>
            </w:pPr>
          </w:p>
        </w:tc>
        <w:tc>
          <w:tcPr>
            <w:tcW w:w="1885" w:type="dxa"/>
            <w:gridSpan w:val="2"/>
            <w:vAlign w:val="center"/>
          </w:tcPr>
          <w:p>
            <w:pPr>
              <w:adjustRightInd w:val="0"/>
              <w:snapToGrid w:val="0"/>
              <w:spacing w:after="100" w:afterAutospacing="1" w:line="360" w:lineRule="atLeast"/>
              <w:jc w:val="center"/>
              <w:rPr>
                <w:rFonts w:ascii="仿宋_GB2312" w:eastAsia="仿宋_GB2312"/>
              </w:rPr>
            </w:pPr>
          </w:p>
        </w:tc>
      </w:tr>
    </w:tbl>
    <w:p/>
    <w:p>
      <w:pPr>
        <w:jc w:val="right"/>
        <w:rPr>
          <w:rFonts w:ascii="宋体" w:hAnsi="宋体"/>
          <w:sz w:val="24"/>
        </w:rPr>
      </w:pPr>
      <w:r>
        <w:rPr>
          <w:rFonts w:hint="eastAsia" w:ascii="宋体" w:hAnsi="宋体"/>
          <w:sz w:val="24"/>
        </w:rPr>
        <w:t xml:space="preserve">    年    月    日</w:t>
      </w:r>
    </w:p>
    <w:p>
      <w:pPr>
        <w:spacing w:line="360" w:lineRule="auto"/>
        <w:rPr>
          <w:rFonts w:ascii="????" w:hAnsi="????" w:cs="????"/>
          <w:color w:val="FF0000"/>
          <w:sz w:val="24"/>
          <w:szCs w:val="24"/>
        </w:rPr>
      </w:pPr>
    </w:p>
    <w:p>
      <w:pPr>
        <w:jc w:val="center"/>
        <w:rPr>
          <w:rFonts w:ascii="黑体" w:eastAsia="黑体"/>
          <w:bCs/>
          <w:color w:val="000000"/>
          <w:kern w:val="0"/>
          <w:sz w:val="32"/>
          <w:szCs w:val="32"/>
        </w:rPr>
      </w:pPr>
    </w:p>
    <w:p>
      <w:pPr>
        <w:spacing w:before="100" w:beforeAutospacing="1" w:after="100" w:afterAutospacing="1"/>
        <w:jc w:val="center"/>
        <w:rPr>
          <w:rFonts w:ascii="黑体" w:eastAsia="黑体"/>
          <w:bCs/>
          <w:sz w:val="32"/>
          <w:szCs w:val="32"/>
        </w:rPr>
      </w:pPr>
      <w:r>
        <w:rPr>
          <w:rFonts w:hint="eastAsia" w:ascii="黑体" w:eastAsia="黑体"/>
          <w:bCs/>
          <w:sz w:val="32"/>
          <w:szCs w:val="32"/>
        </w:rPr>
        <w:t>装修违规整改通知书</w:t>
      </w:r>
    </w:p>
    <w:p>
      <w:pPr>
        <w:spacing w:before="100" w:beforeAutospacing="1" w:after="100" w:afterAutospacing="1"/>
        <w:rPr>
          <w:rFonts w:ascii="宋体" w:hAnsi="宋体"/>
          <w:sz w:val="24"/>
        </w:rPr>
      </w:pPr>
      <w:r>
        <w:rPr>
          <w:rFonts w:hint="eastAsia" w:ascii="宋体" w:hAnsi="宋体"/>
          <w:sz w:val="24"/>
        </w:rPr>
        <w:t>尊敬的</w:t>
      </w:r>
      <w:r>
        <w:rPr>
          <w:rFonts w:ascii="宋体" w:hAnsi="宋体"/>
          <w:sz w:val="24"/>
        </w:rPr>
        <w:t>___________________</w:t>
      </w:r>
      <w:r>
        <w:rPr>
          <w:rFonts w:hint="eastAsia" w:ascii="宋体" w:hAnsi="宋体"/>
          <w:sz w:val="24"/>
        </w:rPr>
        <w:t>___先生（女士）/公司：</w:t>
      </w:r>
    </w:p>
    <w:p>
      <w:pPr>
        <w:spacing w:before="100" w:beforeAutospacing="1" w:after="100" w:afterAutospacing="1"/>
        <w:ind w:firstLine="420"/>
        <w:rPr>
          <w:rFonts w:ascii="宋体" w:hAnsi="宋体"/>
          <w:sz w:val="24"/>
        </w:rPr>
      </w:pPr>
      <w:r>
        <w:rPr>
          <w:rFonts w:hint="eastAsia" w:ascii="宋体" w:hAnsi="宋体"/>
          <w:sz w:val="24"/>
        </w:rPr>
        <w:t>贵方在</w:t>
      </w:r>
      <w:r>
        <w:rPr>
          <w:rFonts w:hint="eastAsia" w:ascii="宋体" w:hAnsi="宋体"/>
          <w:sz w:val="24"/>
          <w:u w:val="single"/>
        </w:rPr>
        <w:t xml:space="preserve">            </w:t>
      </w:r>
      <w:r>
        <w:rPr>
          <w:rFonts w:hint="eastAsia" w:ascii="宋体" w:hAnsi="宋体"/>
          <w:sz w:val="24"/>
        </w:rPr>
        <w:t>号房的装修期间，存在以下违反了《装修施工协议》与《装修管理规定》的问题：</w:t>
      </w:r>
    </w:p>
    <w:tbl>
      <w:tblPr>
        <w:tblStyle w:val="12"/>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908"/>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tcPr>
          <w:p>
            <w:pPr>
              <w:spacing w:before="100" w:beforeAutospacing="1" w:after="100" w:afterAutospacing="1"/>
              <w:rPr>
                <w:rFonts w:ascii="宋体" w:hAnsi="宋体"/>
              </w:rPr>
            </w:pPr>
            <w:r>
              <w:rPr>
                <w:rFonts w:hint="eastAsia" w:ascii="宋体" w:hAnsi="宋体"/>
              </w:rPr>
              <w:t>序号</w:t>
            </w:r>
          </w:p>
        </w:tc>
        <w:tc>
          <w:tcPr>
            <w:tcW w:w="4908" w:type="dxa"/>
          </w:tcPr>
          <w:p>
            <w:pPr>
              <w:spacing w:before="100" w:beforeAutospacing="1" w:after="100" w:afterAutospacing="1"/>
              <w:jc w:val="center"/>
              <w:rPr>
                <w:rFonts w:ascii="宋体" w:hAnsi="宋体"/>
              </w:rPr>
            </w:pPr>
            <w:r>
              <w:rPr>
                <w:rFonts w:hint="eastAsia" w:ascii="宋体" w:hAnsi="宋体"/>
              </w:rPr>
              <w:t>违章情况</w:t>
            </w:r>
          </w:p>
        </w:tc>
        <w:tc>
          <w:tcPr>
            <w:tcW w:w="2843" w:type="dxa"/>
          </w:tcPr>
          <w:p>
            <w:pPr>
              <w:spacing w:before="100" w:beforeAutospacing="1" w:after="100" w:afterAutospacing="1"/>
              <w:jc w:val="center"/>
              <w:rPr>
                <w:rFonts w:ascii="宋体" w:hAnsi="宋体"/>
              </w:rPr>
            </w:pPr>
            <w:r>
              <w:rPr>
                <w:rFonts w:hint="eastAsia" w:ascii="宋体" w:hAnsi="宋体"/>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tcPr>
          <w:p>
            <w:pPr>
              <w:spacing w:before="100" w:beforeAutospacing="1" w:after="100" w:afterAutospacing="1"/>
              <w:rPr>
                <w:rFonts w:ascii="宋体" w:hAnsi="宋体"/>
                <w:u w:val="single"/>
              </w:rPr>
            </w:pPr>
          </w:p>
        </w:tc>
        <w:tc>
          <w:tcPr>
            <w:tcW w:w="4908" w:type="dxa"/>
          </w:tcPr>
          <w:p>
            <w:pPr>
              <w:spacing w:before="100" w:beforeAutospacing="1" w:after="100" w:afterAutospacing="1"/>
              <w:jc w:val="center"/>
              <w:rPr>
                <w:rFonts w:ascii="宋体" w:hAnsi="宋体"/>
                <w:u w:val="single"/>
              </w:rPr>
            </w:pPr>
          </w:p>
        </w:tc>
        <w:tc>
          <w:tcPr>
            <w:tcW w:w="2843" w:type="dxa"/>
          </w:tcPr>
          <w:p>
            <w:pPr>
              <w:spacing w:before="100" w:beforeAutospacing="1" w:after="100" w:afterAutospacing="1"/>
              <w:rPr>
                <w:rFonts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tcPr>
          <w:p>
            <w:pPr>
              <w:spacing w:before="100" w:beforeAutospacing="1" w:after="100" w:afterAutospacing="1"/>
              <w:rPr>
                <w:rFonts w:ascii="宋体" w:hAnsi="宋体"/>
                <w:u w:val="single"/>
              </w:rPr>
            </w:pPr>
          </w:p>
        </w:tc>
        <w:tc>
          <w:tcPr>
            <w:tcW w:w="4908" w:type="dxa"/>
          </w:tcPr>
          <w:p>
            <w:pPr>
              <w:spacing w:before="100" w:beforeAutospacing="1" w:after="100" w:afterAutospacing="1"/>
              <w:jc w:val="center"/>
              <w:rPr>
                <w:rFonts w:ascii="宋体" w:hAnsi="宋体"/>
                <w:u w:val="single"/>
              </w:rPr>
            </w:pPr>
          </w:p>
        </w:tc>
        <w:tc>
          <w:tcPr>
            <w:tcW w:w="2843" w:type="dxa"/>
          </w:tcPr>
          <w:p>
            <w:pPr>
              <w:spacing w:before="100" w:beforeAutospacing="1" w:after="100" w:afterAutospacing="1"/>
              <w:rPr>
                <w:rFonts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tcPr>
          <w:p>
            <w:pPr>
              <w:spacing w:before="100" w:beforeAutospacing="1" w:after="100" w:afterAutospacing="1"/>
              <w:rPr>
                <w:rFonts w:ascii="宋体" w:hAnsi="宋体"/>
                <w:u w:val="single"/>
              </w:rPr>
            </w:pPr>
          </w:p>
        </w:tc>
        <w:tc>
          <w:tcPr>
            <w:tcW w:w="4908" w:type="dxa"/>
          </w:tcPr>
          <w:p>
            <w:pPr>
              <w:spacing w:before="100" w:beforeAutospacing="1" w:after="100" w:afterAutospacing="1"/>
              <w:jc w:val="center"/>
              <w:rPr>
                <w:rFonts w:ascii="宋体" w:hAnsi="宋体"/>
                <w:u w:val="single"/>
              </w:rPr>
            </w:pPr>
          </w:p>
        </w:tc>
        <w:tc>
          <w:tcPr>
            <w:tcW w:w="2843" w:type="dxa"/>
          </w:tcPr>
          <w:p>
            <w:pPr>
              <w:spacing w:before="100" w:beforeAutospacing="1" w:after="100" w:afterAutospacing="1"/>
              <w:rPr>
                <w:rFonts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tcPr>
          <w:p>
            <w:pPr>
              <w:spacing w:before="100" w:beforeAutospacing="1" w:after="100" w:afterAutospacing="1"/>
              <w:rPr>
                <w:rFonts w:ascii="宋体" w:hAnsi="宋体"/>
                <w:u w:val="single"/>
              </w:rPr>
            </w:pPr>
          </w:p>
        </w:tc>
        <w:tc>
          <w:tcPr>
            <w:tcW w:w="4908" w:type="dxa"/>
          </w:tcPr>
          <w:p>
            <w:pPr>
              <w:spacing w:before="100" w:beforeAutospacing="1" w:after="100" w:afterAutospacing="1"/>
              <w:jc w:val="center"/>
              <w:rPr>
                <w:rFonts w:ascii="宋体" w:hAnsi="宋体"/>
                <w:u w:val="single"/>
              </w:rPr>
            </w:pPr>
          </w:p>
        </w:tc>
        <w:tc>
          <w:tcPr>
            <w:tcW w:w="2843" w:type="dxa"/>
          </w:tcPr>
          <w:p>
            <w:pPr>
              <w:spacing w:before="100" w:beforeAutospacing="1" w:after="100" w:afterAutospacing="1"/>
              <w:rPr>
                <w:rFonts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tcPr>
          <w:p>
            <w:pPr>
              <w:spacing w:before="100" w:beforeAutospacing="1" w:after="100" w:afterAutospacing="1"/>
              <w:rPr>
                <w:rFonts w:ascii="宋体" w:hAnsi="宋体"/>
                <w:u w:val="single"/>
              </w:rPr>
            </w:pPr>
          </w:p>
        </w:tc>
        <w:tc>
          <w:tcPr>
            <w:tcW w:w="4908" w:type="dxa"/>
          </w:tcPr>
          <w:p>
            <w:pPr>
              <w:spacing w:before="100" w:beforeAutospacing="1" w:after="100" w:afterAutospacing="1"/>
              <w:jc w:val="center"/>
              <w:rPr>
                <w:rFonts w:ascii="宋体" w:hAnsi="宋体"/>
                <w:u w:val="single"/>
              </w:rPr>
            </w:pPr>
          </w:p>
        </w:tc>
        <w:tc>
          <w:tcPr>
            <w:tcW w:w="2843" w:type="dxa"/>
          </w:tcPr>
          <w:p>
            <w:pPr>
              <w:spacing w:before="100" w:beforeAutospacing="1" w:after="100" w:afterAutospacing="1"/>
              <w:rPr>
                <w:rFonts w:ascii="宋体" w:hAnsi="宋体"/>
                <w:u w:val="single"/>
              </w:rPr>
            </w:pPr>
          </w:p>
        </w:tc>
      </w:tr>
    </w:tbl>
    <w:p>
      <w:pPr>
        <w:spacing w:before="100" w:beforeAutospacing="1" w:after="100" w:afterAutospacing="1" w:line="440" w:lineRule="exact"/>
        <w:ind w:firstLine="420"/>
        <w:rPr>
          <w:rFonts w:ascii="宋体" w:hAnsi="宋体"/>
          <w:sz w:val="24"/>
        </w:rPr>
      </w:pPr>
      <w:r>
        <w:rPr>
          <w:rFonts w:hint="eastAsia" w:ascii="宋体" w:hAnsi="宋体"/>
          <w:sz w:val="24"/>
        </w:rPr>
        <w:t>按物业管理处有关规定，请贵方在</w:t>
      </w:r>
      <w:r>
        <w:rPr>
          <w:rFonts w:hint="eastAsia" w:ascii="宋体" w:hAnsi="宋体"/>
          <w:sz w:val="24"/>
          <w:u w:val="single"/>
        </w:rPr>
        <w:t xml:space="preserve">     </w:t>
      </w:r>
      <w:r>
        <w:rPr>
          <w:rFonts w:hint="eastAsia" w:ascii="宋体" w:hAnsi="宋体"/>
          <w:sz w:val="24"/>
        </w:rPr>
        <w:t>天内（即至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日前）对违规装修部分进行修复或整改直至合乎要求并处罚。否则，本物业管理处将采取进一步措施（如责令停工、扣留或没收工具等）。</w:t>
      </w:r>
    </w:p>
    <w:p>
      <w:pPr>
        <w:spacing w:before="100" w:beforeAutospacing="1" w:after="100" w:afterAutospacing="1"/>
        <w:ind w:right="480"/>
        <w:rPr>
          <w:rFonts w:ascii="宋体" w:hAnsi="宋体"/>
          <w:sz w:val="24"/>
        </w:rPr>
      </w:pPr>
      <w:r>
        <w:rPr>
          <w:rFonts w:hint="eastAsia" w:ascii="宋体" w:hAnsi="宋体"/>
          <w:sz w:val="24"/>
        </w:rPr>
        <w:t xml:space="preserve">                                              东津世纪城物业管理处</w:t>
      </w:r>
    </w:p>
    <w:p>
      <w:pPr>
        <w:spacing w:before="100" w:beforeAutospacing="1" w:after="100" w:afterAutospacing="1"/>
        <w:ind w:right="480" w:firstLine="6960" w:firstLineChars="2900"/>
        <w:rPr>
          <w:rFonts w:ascii="宋体" w:hAnsi="宋体"/>
          <w:sz w:val="24"/>
        </w:rPr>
      </w:pPr>
      <w:r>
        <w:rPr>
          <w:rFonts w:hint="eastAsia" w:ascii="宋体" w:hAnsi="宋体"/>
          <w:sz w:val="24"/>
        </w:rPr>
        <w:t>年   月   日</w:t>
      </w:r>
    </w:p>
    <w:p>
      <w:pPr>
        <w:spacing w:before="100" w:beforeAutospacing="1" w:after="100" w:afterAutospacing="1"/>
        <w:rPr>
          <w:rFonts w:ascii="宋体" w:hAnsi="宋体"/>
          <w:sz w:val="24"/>
        </w:rPr>
      </w:pPr>
      <w:r>
        <w:rPr>
          <w:rFonts w:hint="eastAsia" w:ascii="宋体" w:hAnsi="宋体"/>
          <w:sz w:val="24"/>
        </w:rPr>
        <w:t>……………………………………………………………………………………………………</w:t>
      </w:r>
    </w:p>
    <w:p>
      <w:pPr>
        <w:spacing w:beforeLines="100" w:after="100" w:afterAutospacing="1"/>
        <w:jc w:val="center"/>
        <w:rPr>
          <w:rFonts w:ascii="宋体" w:hAnsi="宋体"/>
          <w:sz w:val="30"/>
        </w:rPr>
      </w:pPr>
      <w:r>
        <w:rPr>
          <w:rFonts w:hint="eastAsia" w:ascii="宋体" w:hAnsi="宋体"/>
          <w:sz w:val="30"/>
        </w:rPr>
        <w:t xml:space="preserve">回      执 </w:t>
      </w:r>
    </w:p>
    <w:p>
      <w:pPr>
        <w:spacing w:before="100" w:beforeAutospacing="1" w:after="100" w:afterAutospacing="1" w:line="440" w:lineRule="exact"/>
        <w:rPr>
          <w:rFonts w:ascii="宋体" w:hAnsi="宋体"/>
          <w:sz w:val="24"/>
        </w:rPr>
      </w:pPr>
      <w:r>
        <w:rPr>
          <w:rFonts w:hint="eastAsia" w:ascii="宋体" w:hAnsi="宋体"/>
          <w:sz w:val="24"/>
        </w:rPr>
        <w:t>东津·世纪城观澜郡物业管理处：</w:t>
      </w:r>
    </w:p>
    <w:p>
      <w:pPr>
        <w:spacing w:before="100" w:beforeAutospacing="1" w:after="100" w:afterAutospacing="1" w:line="440" w:lineRule="exact"/>
        <w:ind w:firstLine="573"/>
        <w:rPr>
          <w:rFonts w:ascii="宋体" w:hAnsi="宋体"/>
          <w:sz w:val="24"/>
        </w:rPr>
      </w:pPr>
      <w:r>
        <w:rPr>
          <w:rFonts w:hint="eastAsia" w:ascii="宋体" w:hAnsi="宋体"/>
          <w:sz w:val="24"/>
        </w:rPr>
        <w:t>本人/本公司已收悉贵处之《装修违章整改通知书》，本人/本公司承诺按物业管理处规定</w:t>
      </w:r>
      <w:r>
        <w:rPr>
          <w:rFonts w:hint="eastAsia" w:ascii="宋体" w:hAnsi="宋体"/>
          <w:sz w:val="24"/>
          <w:u w:val="single"/>
        </w:rPr>
        <w:t xml:space="preserve">     </w:t>
      </w:r>
      <w:r>
        <w:rPr>
          <w:rFonts w:hint="eastAsia" w:ascii="宋体" w:hAnsi="宋体"/>
          <w:sz w:val="24"/>
        </w:rPr>
        <w:t>天内（即至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日前），对违规装修部分进行修复或整改，直至合乎要求，并承诺严格遵守贵处关于装修所有规定；否则，将自愿承担因违规而产生的一切经济及法律责任。</w:t>
      </w:r>
    </w:p>
    <w:p>
      <w:pPr>
        <w:spacing w:before="100" w:beforeAutospacing="1" w:after="100" w:afterAutospacing="1"/>
        <w:jc w:val="right"/>
        <w:rPr>
          <w:rFonts w:ascii="宋体" w:hAnsi="宋体"/>
          <w:sz w:val="24"/>
        </w:rPr>
      </w:pPr>
      <w:r>
        <w:rPr>
          <w:rFonts w:hint="eastAsia" w:ascii="宋体" w:hAnsi="宋体"/>
          <w:sz w:val="24"/>
        </w:rPr>
        <w:t>业主/装修单位签署：_________________</w:t>
      </w:r>
    </w:p>
    <w:p>
      <w:pPr>
        <w:jc w:val="center"/>
        <w:rPr>
          <w:rFonts w:ascii="黑体" w:eastAsia="黑体"/>
          <w:bCs/>
          <w:color w:val="000000"/>
          <w:kern w:val="0"/>
          <w:sz w:val="32"/>
          <w:szCs w:val="32"/>
        </w:rPr>
      </w:pPr>
    </w:p>
    <w:p>
      <w:pPr>
        <w:jc w:val="center"/>
        <w:rPr>
          <w:rFonts w:ascii="黑体" w:eastAsia="黑体"/>
          <w:bCs/>
          <w:color w:val="000000"/>
          <w:sz w:val="32"/>
          <w:szCs w:val="32"/>
        </w:rPr>
      </w:pPr>
      <w:r>
        <w:rPr>
          <w:rFonts w:hint="eastAsia" w:ascii="黑体" w:eastAsia="黑体"/>
          <w:bCs/>
          <w:color w:val="000000"/>
          <w:spacing w:val="278"/>
          <w:w w:val="77"/>
          <w:kern w:val="0"/>
          <w:sz w:val="32"/>
          <w:szCs w:val="32"/>
          <w:fitText w:val="3450" w:id="0"/>
        </w:rPr>
        <w:t>装修验收</w:t>
      </w:r>
      <w:r>
        <w:rPr>
          <w:rFonts w:hint="eastAsia" w:ascii="黑体" w:eastAsia="黑体"/>
          <w:bCs/>
          <w:color w:val="000000"/>
          <w:spacing w:val="1"/>
          <w:w w:val="77"/>
          <w:kern w:val="0"/>
          <w:sz w:val="32"/>
          <w:szCs w:val="32"/>
          <w:fitText w:val="3450" w:id="0"/>
        </w:rPr>
        <w:t>单</w:t>
      </w:r>
    </w:p>
    <w:tbl>
      <w:tblPr>
        <w:tblStyle w:val="1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131"/>
        <w:gridCol w:w="1123"/>
        <w:gridCol w:w="1383"/>
        <w:gridCol w:w="974"/>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662" w:type="dxa"/>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住宅/商铺</w:t>
            </w:r>
          </w:p>
          <w:p>
            <w:pPr>
              <w:jc w:val="center"/>
              <w:rPr>
                <w:rFonts w:ascii="仿宋_GB2312" w:hAnsi="宋体" w:eastAsia="仿宋_GB2312"/>
                <w:b/>
                <w:bCs/>
                <w:color w:val="000000"/>
                <w:sz w:val="24"/>
              </w:rPr>
            </w:pPr>
            <w:r>
              <w:rPr>
                <w:rFonts w:hint="eastAsia" w:ascii="仿宋_GB2312" w:hAnsi="宋体" w:eastAsia="仿宋_GB2312"/>
                <w:b/>
                <w:bCs/>
                <w:color w:val="000000"/>
                <w:sz w:val="24"/>
              </w:rPr>
              <w:t>房号</w:t>
            </w:r>
          </w:p>
        </w:tc>
        <w:tc>
          <w:tcPr>
            <w:tcW w:w="2131" w:type="dxa"/>
            <w:vAlign w:val="center"/>
          </w:tcPr>
          <w:p>
            <w:pPr>
              <w:jc w:val="center"/>
              <w:rPr>
                <w:rFonts w:ascii="仿宋_GB2312" w:hAnsi="宋体" w:eastAsia="仿宋_GB2312"/>
                <w:b/>
                <w:bCs/>
                <w:color w:val="000000"/>
                <w:sz w:val="24"/>
              </w:rPr>
            </w:pPr>
          </w:p>
        </w:tc>
        <w:tc>
          <w:tcPr>
            <w:tcW w:w="1123" w:type="dxa"/>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业主</w:t>
            </w:r>
          </w:p>
          <w:p>
            <w:pPr>
              <w:jc w:val="center"/>
              <w:rPr>
                <w:rFonts w:ascii="仿宋_GB2312" w:hAnsi="宋体" w:eastAsia="仿宋_GB2312"/>
                <w:b/>
                <w:bCs/>
                <w:color w:val="000000"/>
                <w:sz w:val="24"/>
              </w:rPr>
            </w:pPr>
            <w:r>
              <w:rPr>
                <w:rFonts w:hint="eastAsia" w:ascii="仿宋_GB2312" w:hAnsi="宋体" w:eastAsia="仿宋_GB2312"/>
                <w:b/>
                <w:bCs/>
                <w:color w:val="000000"/>
                <w:sz w:val="24"/>
              </w:rPr>
              <w:t>姓名</w:t>
            </w:r>
          </w:p>
        </w:tc>
        <w:tc>
          <w:tcPr>
            <w:tcW w:w="1383" w:type="dxa"/>
            <w:vAlign w:val="center"/>
          </w:tcPr>
          <w:p>
            <w:pPr>
              <w:jc w:val="center"/>
              <w:rPr>
                <w:rFonts w:ascii="仿宋_GB2312" w:hAnsi="宋体" w:eastAsia="仿宋_GB2312"/>
                <w:b/>
                <w:bCs/>
                <w:color w:val="000000"/>
                <w:sz w:val="24"/>
              </w:rPr>
            </w:pPr>
          </w:p>
        </w:tc>
        <w:tc>
          <w:tcPr>
            <w:tcW w:w="974" w:type="dxa"/>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日期</w:t>
            </w:r>
          </w:p>
        </w:tc>
        <w:tc>
          <w:tcPr>
            <w:tcW w:w="1256" w:type="dxa"/>
            <w:vAlign w:val="center"/>
          </w:tcPr>
          <w:p>
            <w:pPr>
              <w:jc w:val="center"/>
              <w:rPr>
                <w:rFonts w:ascii="仿宋_GB2312" w:hAnsi="宋体"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8" w:hRule="exact"/>
        </w:trPr>
        <w:tc>
          <w:tcPr>
            <w:tcW w:w="8529" w:type="dxa"/>
            <w:gridSpan w:val="6"/>
          </w:tcPr>
          <w:p>
            <w:pPr>
              <w:spacing w:line="140" w:lineRule="exact"/>
              <w:ind w:firstLine="360" w:firstLineChars="150"/>
              <w:rPr>
                <w:rFonts w:ascii="宋体" w:hAnsi="宋体"/>
                <w:bCs/>
                <w:color w:val="000000"/>
                <w:sz w:val="24"/>
              </w:rPr>
            </w:pPr>
          </w:p>
          <w:p>
            <w:pPr>
              <w:spacing w:line="264" w:lineRule="auto"/>
              <w:ind w:firstLine="360" w:firstLineChars="150"/>
              <w:rPr>
                <w:rFonts w:ascii="宋体" w:hAnsi="宋体"/>
                <w:bCs/>
                <w:color w:val="000000"/>
                <w:sz w:val="24"/>
              </w:rPr>
            </w:pPr>
            <w:r>
              <w:rPr>
                <w:rFonts w:hint="eastAsia" w:ascii="宋体" w:hAnsi="宋体"/>
                <w:bCs/>
                <w:color w:val="000000"/>
                <w:sz w:val="24"/>
              </w:rPr>
              <w:t>物业管理处验收栏（合格打勾，不合格打叉）</w:t>
            </w:r>
          </w:p>
          <w:p>
            <w:pPr>
              <w:spacing w:line="140" w:lineRule="exact"/>
              <w:ind w:firstLine="360" w:firstLineChars="150"/>
              <w:rPr>
                <w:rFonts w:ascii="宋体" w:hAnsi="宋体"/>
                <w:bCs/>
                <w:color w:val="000000"/>
                <w:sz w:val="24"/>
              </w:rPr>
            </w:pPr>
          </w:p>
          <w:p>
            <w:pPr>
              <w:numPr>
                <w:ilvl w:val="0"/>
                <w:numId w:val="8"/>
              </w:numPr>
              <w:tabs>
                <w:tab w:val="left" w:pos="1440"/>
              </w:tabs>
              <w:spacing w:line="264" w:lineRule="auto"/>
              <w:ind w:firstLine="540" w:firstLineChars="225"/>
              <w:jc w:val="left"/>
              <w:rPr>
                <w:rFonts w:ascii="宋体" w:hAnsi="宋体"/>
                <w:bCs/>
                <w:color w:val="000000"/>
                <w:sz w:val="24"/>
              </w:rPr>
            </w:pPr>
            <w:r>
              <w:rPr>
                <w:rFonts w:hint="eastAsia" w:ascii="宋体" w:hAnsi="宋体"/>
                <w:bCs/>
                <w:color w:val="000000"/>
                <w:sz w:val="24"/>
              </w:rPr>
              <w:t xml:space="preserve">使用护套线（严禁使用花线）   </w:t>
            </w:r>
          </w:p>
          <w:p>
            <w:pPr>
              <w:numPr>
                <w:ilvl w:val="0"/>
                <w:numId w:val="8"/>
              </w:numPr>
              <w:tabs>
                <w:tab w:val="left" w:pos="1440"/>
              </w:tabs>
              <w:spacing w:line="264" w:lineRule="auto"/>
              <w:ind w:firstLine="540" w:firstLineChars="225"/>
              <w:jc w:val="left"/>
              <w:rPr>
                <w:rFonts w:ascii="宋体" w:hAnsi="宋体"/>
                <w:bCs/>
                <w:color w:val="000000"/>
                <w:sz w:val="24"/>
              </w:rPr>
            </w:pPr>
            <w:r>
              <w:rPr>
                <w:rFonts w:hint="eastAsia" w:ascii="宋体" w:hAnsi="宋体"/>
                <w:bCs/>
                <w:color w:val="000000"/>
                <w:sz w:val="24"/>
              </w:rPr>
              <w:t>走线穿阻燃管</w:t>
            </w:r>
          </w:p>
          <w:p>
            <w:pPr>
              <w:numPr>
                <w:ilvl w:val="0"/>
                <w:numId w:val="8"/>
              </w:numPr>
              <w:tabs>
                <w:tab w:val="left" w:pos="1440"/>
              </w:tabs>
              <w:spacing w:line="264" w:lineRule="auto"/>
              <w:ind w:firstLine="540" w:firstLineChars="225"/>
              <w:jc w:val="left"/>
              <w:rPr>
                <w:rFonts w:ascii="宋体" w:hAnsi="宋体"/>
                <w:bCs/>
                <w:color w:val="000000"/>
                <w:sz w:val="24"/>
              </w:rPr>
            </w:pPr>
            <w:r>
              <w:rPr>
                <w:rFonts w:hint="eastAsia" w:ascii="宋体" w:hAnsi="宋体"/>
                <w:bCs/>
                <w:color w:val="000000"/>
                <w:sz w:val="24"/>
              </w:rPr>
              <w:t>未遮挡给排水管</w:t>
            </w:r>
          </w:p>
          <w:p>
            <w:pPr>
              <w:numPr>
                <w:ilvl w:val="0"/>
                <w:numId w:val="8"/>
              </w:numPr>
              <w:tabs>
                <w:tab w:val="left" w:pos="1440"/>
              </w:tabs>
              <w:spacing w:line="264" w:lineRule="auto"/>
              <w:ind w:firstLine="540" w:firstLineChars="225"/>
              <w:jc w:val="left"/>
              <w:rPr>
                <w:rFonts w:ascii="宋体" w:hAnsi="宋体"/>
                <w:bCs/>
                <w:color w:val="000000"/>
                <w:sz w:val="24"/>
              </w:rPr>
            </w:pPr>
            <w:r>
              <w:rPr>
                <w:rFonts w:hint="eastAsia" w:ascii="宋体" w:hAnsi="宋体"/>
                <w:bCs/>
                <w:color w:val="000000"/>
                <w:sz w:val="24"/>
              </w:rPr>
              <w:t>给排水阀、接口、检查口留有活动门</w:t>
            </w:r>
          </w:p>
          <w:p>
            <w:pPr>
              <w:spacing w:line="288" w:lineRule="auto"/>
              <w:ind w:left="359" w:leftChars="171" w:firstLine="960" w:firstLineChars="400"/>
              <w:rPr>
                <w:rFonts w:ascii="宋体" w:hAnsi="宋体"/>
                <w:bCs/>
                <w:color w:val="000000"/>
                <w:sz w:val="24"/>
              </w:rPr>
            </w:pPr>
            <w:r>
              <w:rPr>
                <w:rFonts w:hint="eastAsia" w:ascii="宋体" w:hAnsi="宋体"/>
                <w:bCs/>
                <w:color w:val="000000"/>
                <w:sz w:val="24"/>
              </w:rPr>
              <w:t>□ 未有触凿、打孔等伤及承重墙、柱、梁、楼板</w:t>
            </w:r>
          </w:p>
          <w:p>
            <w:pPr>
              <w:spacing w:line="288" w:lineRule="auto"/>
              <w:ind w:left="359" w:leftChars="171" w:firstLine="960" w:firstLineChars="400"/>
              <w:rPr>
                <w:rFonts w:ascii="宋体" w:hAnsi="宋体"/>
                <w:bCs/>
                <w:color w:val="000000"/>
                <w:sz w:val="24"/>
              </w:rPr>
            </w:pPr>
            <w:r>
              <w:rPr>
                <w:rFonts w:hint="eastAsia" w:ascii="宋体" w:hAnsi="宋体"/>
                <w:bCs/>
                <w:color w:val="000000"/>
                <w:sz w:val="24"/>
              </w:rPr>
              <w:t>□ 空调外机安装</w:t>
            </w:r>
          </w:p>
          <w:p>
            <w:pPr>
              <w:spacing w:line="288" w:lineRule="auto"/>
              <w:ind w:left="359" w:leftChars="171" w:firstLine="960" w:firstLineChars="400"/>
              <w:rPr>
                <w:rFonts w:ascii="宋体" w:hAnsi="宋体"/>
                <w:bCs/>
                <w:color w:val="000000"/>
                <w:sz w:val="24"/>
              </w:rPr>
            </w:pPr>
            <w:r>
              <w:rPr>
                <w:rFonts w:hint="eastAsia" w:ascii="宋体" w:hAnsi="宋体"/>
                <w:bCs/>
                <w:color w:val="000000"/>
                <w:sz w:val="24"/>
              </w:rPr>
              <w:t>□ 阳台及露台外立面，伸缩晾衣架、雨篷</w:t>
            </w:r>
          </w:p>
          <w:p>
            <w:pPr>
              <w:spacing w:line="288" w:lineRule="auto"/>
              <w:ind w:left="359" w:leftChars="171" w:firstLine="960" w:firstLineChars="400"/>
              <w:rPr>
                <w:rFonts w:ascii="宋体" w:hAnsi="宋体"/>
                <w:bCs/>
                <w:color w:val="000000"/>
                <w:sz w:val="24"/>
              </w:rPr>
            </w:pPr>
            <w:r>
              <w:rPr>
                <w:rFonts w:hint="eastAsia" w:ascii="宋体" w:hAnsi="宋体"/>
                <w:bCs/>
                <w:color w:val="000000"/>
                <w:sz w:val="24"/>
              </w:rPr>
              <w:t>□ 公共区域占用（包括管线井内）</w:t>
            </w:r>
          </w:p>
          <w:p>
            <w:pPr>
              <w:spacing w:line="288" w:lineRule="auto"/>
              <w:ind w:left="359" w:leftChars="171" w:firstLine="240" w:firstLineChars="100"/>
              <w:rPr>
                <w:rFonts w:ascii="宋体" w:hAnsi="宋体"/>
                <w:bCs/>
                <w:color w:val="000000"/>
                <w:sz w:val="24"/>
              </w:rPr>
            </w:pPr>
            <w:r>
              <w:rPr>
                <w:rFonts w:hint="eastAsia" w:ascii="宋体" w:hAnsi="宋体"/>
                <w:bCs/>
                <w:color w:val="000000"/>
                <w:sz w:val="24"/>
              </w:rPr>
              <w:t xml:space="preserve">      □ 公共区域地面、墙面是否有损坏</w:t>
            </w:r>
          </w:p>
          <w:p>
            <w:pPr>
              <w:spacing w:line="288" w:lineRule="auto"/>
              <w:ind w:left="359" w:leftChars="171" w:firstLine="240" w:firstLineChars="100"/>
              <w:rPr>
                <w:rFonts w:ascii="宋体" w:hAnsi="宋体"/>
                <w:bCs/>
                <w:color w:val="000000"/>
                <w:sz w:val="24"/>
              </w:rPr>
            </w:pPr>
            <w:r>
              <w:rPr>
                <w:rFonts w:hint="eastAsia" w:ascii="宋体" w:hAnsi="宋体"/>
                <w:bCs/>
                <w:color w:val="000000"/>
                <w:sz w:val="24"/>
              </w:rPr>
              <w:t xml:space="preserve">      □ 商铺广告牌、外立面是否符合规定要求</w:t>
            </w:r>
          </w:p>
          <w:p>
            <w:pPr>
              <w:spacing w:beforeLines="50" w:line="288" w:lineRule="auto"/>
              <w:ind w:left="359" w:leftChars="171" w:firstLine="240" w:firstLineChars="100"/>
              <w:rPr>
                <w:rFonts w:ascii="宋体" w:hAnsi="宋体"/>
                <w:bCs/>
                <w:color w:val="000000"/>
                <w:sz w:val="24"/>
              </w:rPr>
            </w:pPr>
            <w:r>
              <w:rPr>
                <w:rFonts w:hint="eastAsia" w:ascii="宋体" w:hAnsi="宋体"/>
                <w:bCs/>
                <w:color w:val="000000"/>
                <w:sz w:val="24"/>
              </w:rPr>
              <w:t>验收意见：                            验收人签字：</w:t>
            </w:r>
          </w:p>
          <w:p>
            <w:pPr>
              <w:spacing w:line="140" w:lineRule="exact"/>
              <w:ind w:firstLine="5280" w:firstLineChars="2200"/>
              <w:rPr>
                <w:rFonts w:ascii="宋体" w:hAnsi="宋体"/>
                <w:bCs/>
                <w:color w:val="000000"/>
                <w:sz w:val="24"/>
              </w:rPr>
            </w:pPr>
          </w:p>
          <w:p>
            <w:pPr>
              <w:spacing w:line="140" w:lineRule="exact"/>
              <w:ind w:firstLine="5280" w:firstLineChars="2200"/>
              <w:rPr>
                <w:rFonts w:ascii="宋体" w:hAnsi="宋体"/>
                <w:bCs/>
                <w:color w:val="000000"/>
                <w:sz w:val="24"/>
              </w:rPr>
            </w:pPr>
          </w:p>
          <w:p>
            <w:pPr>
              <w:spacing w:line="288" w:lineRule="auto"/>
              <w:ind w:firstLine="6000" w:firstLineChars="2500"/>
              <w:rPr>
                <w:rFonts w:ascii="宋体" w:hAnsi="宋体"/>
                <w:bCs/>
                <w:color w:val="000000"/>
                <w:sz w:val="24"/>
              </w:rPr>
            </w:pPr>
            <w:r>
              <w:rPr>
                <w:rFonts w:hint="eastAsia" w:ascii="宋体" w:hAnsi="宋体"/>
                <w:bCs/>
                <w:color w:val="00000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1" w:hRule="exact"/>
        </w:trPr>
        <w:tc>
          <w:tcPr>
            <w:tcW w:w="8529" w:type="dxa"/>
            <w:gridSpan w:val="6"/>
          </w:tcPr>
          <w:p>
            <w:pPr>
              <w:spacing w:line="140" w:lineRule="exact"/>
              <w:rPr>
                <w:rFonts w:ascii="宋体" w:hAnsi="宋体"/>
                <w:bCs/>
                <w:color w:val="000000"/>
                <w:sz w:val="24"/>
              </w:rPr>
            </w:pPr>
          </w:p>
          <w:p>
            <w:pPr>
              <w:tabs>
                <w:tab w:val="left" w:pos="1440"/>
              </w:tabs>
              <w:spacing w:line="264" w:lineRule="auto"/>
              <w:ind w:left="360"/>
              <w:rPr>
                <w:rFonts w:ascii="宋体" w:hAnsi="宋体"/>
                <w:bCs/>
                <w:color w:val="000000"/>
                <w:sz w:val="24"/>
              </w:rPr>
            </w:pPr>
            <w:r>
              <w:rPr>
                <w:rFonts w:hint="eastAsia" w:ascii="宋体" w:hAnsi="宋体"/>
                <w:bCs/>
                <w:color w:val="000000"/>
                <w:sz w:val="24"/>
              </w:rPr>
              <w:t>装修公司、业户验收栏</w:t>
            </w:r>
          </w:p>
          <w:p>
            <w:pPr>
              <w:tabs>
                <w:tab w:val="left" w:pos="1440"/>
              </w:tabs>
              <w:spacing w:line="264" w:lineRule="auto"/>
              <w:ind w:left="360"/>
              <w:rPr>
                <w:rFonts w:ascii="宋体" w:hAnsi="宋体"/>
                <w:bCs/>
                <w:color w:val="000000"/>
                <w:sz w:val="24"/>
              </w:rPr>
            </w:pPr>
          </w:p>
          <w:p>
            <w:pPr>
              <w:numPr>
                <w:ilvl w:val="0"/>
                <w:numId w:val="8"/>
              </w:numPr>
              <w:tabs>
                <w:tab w:val="left" w:pos="1440"/>
              </w:tabs>
              <w:spacing w:line="264" w:lineRule="auto"/>
              <w:ind w:firstLine="540" w:firstLineChars="225"/>
              <w:rPr>
                <w:rFonts w:ascii="宋体" w:hAnsi="宋体"/>
                <w:bCs/>
                <w:color w:val="000000"/>
                <w:sz w:val="24"/>
              </w:rPr>
            </w:pPr>
            <w:r>
              <w:rPr>
                <w:rFonts w:hint="eastAsia" w:ascii="宋体" w:hAnsi="宋体"/>
                <w:bCs/>
                <w:color w:val="000000"/>
                <w:sz w:val="24"/>
              </w:rPr>
              <w:t>二次闭水试验（无漏水、管道堵塞）</w:t>
            </w:r>
          </w:p>
          <w:p>
            <w:pPr>
              <w:numPr>
                <w:ilvl w:val="0"/>
                <w:numId w:val="8"/>
              </w:numPr>
              <w:tabs>
                <w:tab w:val="left" w:pos="1440"/>
              </w:tabs>
              <w:spacing w:line="264" w:lineRule="auto"/>
              <w:ind w:firstLine="540" w:firstLineChars="225"/>
              <w:rPr>
                <w:rFonts w:ascii="宋体" w:hAnsi="宋体"/>
                <w:bCs/>
                <w:color w:val="000000"/>
                <w:sz w:val="24"/>
              </w:rPr>
            </w:pPr>
            <w:r>
              <w:rPr>
                <w:rFonts w:hint="eastAsia" w:ascii="宋体" w:hAnsi="宋体"/>
                <w:bCs/>
                <w:color w:val="000000"/>
                <w:sz w:val="24"/>
              </w:rPr>
              <w:t>其他须整改项目</w:t>
            </w:r>
          </w:p>
          <w:p>
            <w:pPr>
              <w:tabs>
                <w:tab w:val="left" w:pos="1440"/>
              </w:tabs>
              <w:spacing w:line="264" w:lineRule="auto"/>
              <w:ind w:left="360"/>
              <w:rPr>
                <w:rFonts w:ascii="宋体" w:hAnsi="宋体"/>
                <w:bCs/>
                <w:color w:val="000000"/>
                <w:sz w:val="24"/>
              </w:rPr>
            </w:pPr>
          </w:p>
          <w:p>
            <w:pPr>
              <w:spacing w:line="160" w:lineRule="exact"/>
              <w:ind w:firstLine="240" w:firstLineChars="100"/>
              <w:rPr>
                <w:rFonts w:ascii="宋体" w:hAnsi="宋体"/>
                <w:bCs/>
                <w:color w:val="000000"/>
                <w:sz w:val="24"/>
              </w:rPr>
            </w:pPr>
          </w:p>
          <w:p>
            <w:pPr>
              <w:spacing w:line="288" w:lineRule="auto"/>
              <w:ind w:firstLine="360" w:firstLineChars="150"/>
              <w:rPr>
                <w:rFonts w:ascii="宋体" w:hAnsi="宋体"/>
                <w:bCs/>
                <w:color w:val="000000"/>
                <w:sz w:val="24"/>
              </w:rPr>
            </w:pPr>
            <w:r>
              <w:rPr>
                <w:rFonts w:hint="eastAsia" w:ascii="宋体" w:hAnsi="宋体"/>
                <w:bCs/>
                <w:color w:val="000000"/>
                <w:sz w:val="24"/>
              </w:rPr>
              <w:t>装修公司意见：</w:t>
            </w:r>
          </w:p>
          <w:p>
            <w:pPr>
              <w:spacing w:line="288" w:lineRule="auto"/>
              <w:jc w:val="center"/>
              <w:rPr>
                <w:rFonts w:ascii="宋体" w:hAnsi="宋体"/>
                <w:bCs/>
                <w:color w:val="000000"/>
                <w:sz w:val="24"/>
              </w:rPr>
            </w:pPr>
          </w:p>
          <w:p>
            <w:pPr>
              <w:spacing w:line="288" w:lineRule="auto"/>
              <w:jc w:val="center"/>
              <w:rPr>
                <w:rFonts w:ascii="宋体" w:hAnsi="宋体"/>
                <w:bCs/>
                <w:color w:val="000000"/>
                <w:sz w:val="24"/>
              </w:rPr>
            </w:pPr>
          </w:p>
          <w:p>
            <w:pPr>
              <w:spacing w:line="288" w:lineRule="auto"/>
              <w:jc w:val="center"/>
              <w:rPr>
                <w:rFonts w:ascii="宋体" w:hAnsi="宋体"/>
                <w:bCs/>
                <w:color w:val="000000"/>
                <w:sz w:val="24"/>
              </w:rPr>
            </w:pPr>
          </w:p>
          <w:p>
            <w:pPr>
              <w:spacing w:line="140" w:lineRule="exact"/>
              <w:ind w:firstLine="240" w:firstLineChars="100"/>
              <w:rPr>
                <w:rFonts w:ascii="宋体" w:hAnsi="宋体"/>
                <w:bCs/>
                <w:color w:val="000000"/>
                <w:sz w:val="24"/>
              </w:rPr>
            </w:pPr>
          </w:p>
          <w:p>
            <w:pPr>
              <w:tabs>
                <w:tab w:val="left" w:pos="4890"/>
              </w:tabs>
              <w:spacing w:line="288" w:lineRule="auto"/>
              <w:ind w:firstLine="240" w:firstLineChars="100"/>
              <w:rPr>
                <w:rFonts w:ascii="宋体" w:hAnsi="宋体"/>
                <w:bCs/>
                <w:color w:val="000000"/>
                <w:sz w:val="24"/>
              </w:rPr>
            </w:pPr>
            <w:r>
              <w:rPr>
                <w:rFonts w:hint="eastAsia" w:ascii="宋体" w:hAnsi="宋体"/>
                <w:bCs/>
                <w:color w:val="000000"/>
                <w:sz w:val="24"/>
              </w:rPr>
              <w:t xml:space="preserve">                                                业主签字：</w:t>
            </w:r>
          </w:p>
          <w:p>
            <w:pPr>
              <w:spacing w:line="140" w:lineRule="exact"/>
              <w:ind w:firstLine="5760" w:firstLineChars="2400"/>
              <w:rPr>
                <w:rFonts w:ascii="宋体" w:hAnsi="宋体"/>
                <w:bCs/>
                <w:color w:val="000000"/>
                <w:sz w:val="24"/>
              </w:rPr>
            </w:pPr>
          </w:p>
          <w:p>
            <w:pPr>
              <w:spacing w:line="140" w:lineRule="exact"/>
              <w:ind w:firstLine="5760" w:firstLineChars="2400"/>
              <w:rPr>
                <w:rFonts w:ascii="宋体" w:hAnsi="宋体"/>
                <w:bCs/>
                <w:color w:val="000000"/>
                <w:sz w:val="24"/>
              </w:rPr>
            </w:pPr>
          </w:p>
          <w:p>
            <w:pPr>
              <w:spacing w:line="288" w:lineRule="auto"/>
              <w:ind w:firstLine="6000" w:firstLineChars="2500"/>
              <w:rPr>
                <w:rFonts w:ascii="宋体" w:hAnsi="宋体"/>
                <w:bCs/>
                <w:color w:val="000000"/>
                <w:sz w:val="24"/>
              </w:rPr>
            </w:pPr>
            <w:r>
              <w:rPr>
                <w:rFonts w:hint="eastAsia" w:ascii="宋体" w:hAnsi="宋体"/>
                <w:bCs/>
                <w:color w:val="000000"/>
                <w:sz w:val="24"/>
              </w:rPr>
              <w:t>日    期：</w:t>
            </w:r>
          </w:p>
          <w:p>
            <w:pPr>
              <w:spacing w:line="288" w:lineRule="auto"/>
              <w:ind w:firstLine="6000" w:firstLineChars="2500"/>
              <w:rPr>
                <w:rFonts w:ascii="宋体" w:hAnsi="宋体"/>
                <w:bCs/>
                <w:color w:val="000000"/>
                <w:sz w:val="24"/>
              </w:rPr>
            </w:pPr>
          </w:p>
          <w:p>
            <w:pPr>
              <w:spacing w:line="288" w:lineRule="auto"/>
              <w:ind w:firstLine="6000" w:firstLineChars="2500"/>
              <w:rPr>
                <w:rFonts w:ascii="宋体" w:hAnsi="宋体"/>
                <w:bCs/>
                <w:color w:val="000000"/>
                <w:sz w:val="24"/>
              </w:rPr>
            </w:pPr>
          </w:p>
          <w:p>
            <w:pPr>
              <w:spacing w:line="288" w:lineRule="auto"/>
              <w:ind w:firstLine="6000" w:firstLineChars="2500"/>
              <w:rPr>
                <w:rFonts w:ascii="宋体" w:hAnsi="宋体"/>
                <w:bCs/>
                <w:color w:val="000000"/>
                <w:sz w:val="24"/>
              </w:rPr>
            </w:pPr>
          </w:p>
          <w:p>
            <w:pPr>
              <w:spacing w:line="288" w:lineRule="auto"/>
              <w:jc w:val="center"/>
              <w:rPr>
                <w:rFonts w:ascii="宋体" w:hAnsi="宋体"/>
                <w:bCs/>
                <w:color w:val="000000"/>
                <w:sz w:val="24"/>
              </w:rPr>
            </w:pPr>
            <w:r>
              <w:rPr>
                <w:rFonts w:hint="eastAsia" w:ascii="宋体" w:hAnsi="宋体"/>
                <w:bCs/>
                <w:color w:val="000000"/>
                <w:sz w:val="24"/>
              </w:rPr>
              <w:t>（请保持本单清洁，以免影响退还工程押金）</w:t>
            </w:r>
          </w:p>
          <w:p>
            <w:pPr>
              <w:spacing w:line="140" w:lineRule="exact"/>
              <w:ind w:firstLine="240" w:firstLineChars="100"/>
              <w:rPr>
                <w:rFonts w:ascii="宋体" w:hAnsi="宋体"/>
                <w:bCs/>
                <w:color w:val="000000"/>
                <w:sz w:val="24"/>
              </w:rPr>
            </w:pPr>
          </w:p>
          <w:p>
            <w:pPr>
              <w:spacing w:line="288" w:lineRule="auto"/>
              <w:ind w:firstLine="6000" w:firstLineChars="250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3" w:hRule="atLeast"/>
        </w:trPr>
        <w:tc>
          <w:tcPr>
            <w:tcW w:w="8529" w:type="dxa"/>
            <w:gridSpan w:val="6"/>
          </w:tcPr>
          <w:p>
            <w:pPr>
              <w:spacing w:line="240" w:lineRule="exact"/>
              <w:rPr>
                <w:rFonts w:ascii="仿宋_GB2312" w:hAnsi="宋体" w:eastAsia="仿宋_GB2312"/>
                <w:bCs/>
                <w:sz w:val="24"/>
              </w:rPr>
            </w:pPr>
          </w:p>
          <w:p>
            <w:pPr>
              <w:spacing w:line="280" w:lineRule="exact"/>
              <w:ind w:firstLine="600" w:firstLineChars="250"/>
              <w:rPr>
                <w:rFonts w:ascii="宋体" w:hAnsi="宋体"/>
                <w:bCs/>
                <w:sz w:val="24"/>
              </w:rPr>
            </w:pPr>
            <w:r>
              <w:rPr>
                <w:rFonts w:hint="eastAsia" w:ascii="宋体" w:hAnsi="宋体"/>
                <w:bCs/>
                <w:sz w:val="24"/>
              </w:rPr>
              <w:t>物业公司工程部意见：                 管理处经理意见：</w:t>
            </w:r>
          </w:p>
          <w:p>
            <w:pPr>
              <w:spacing w:line="240" w:lineRule="exact"/>
              <w:ind w:firstLine="1320" w:firstLineChars="550"/>
              <w:rPr>
                <w:rFonts w:ascii="宋体" w:hAnsi="宋体"/>
                <w:bCs/>
                <w:sz w:val="24"/>
              </w:rPr>
            </w:pPr>
          </w:p>
          <w:p>
            <w:pPr>
              <w:spacing w:line="240" w:lineRule="exact"/>
              <w:ind w:firstLine="1320" w:firstLineChars="550"/>
              <w:rPr>
                <w:rFonts w:ascii="宋体" w:hAnsi="宋体"/>
                <w:bCs/>
                <w:sz w:val="24"/>
              </w:rPr>
            </w:pPr>
          </w:p>
          <w:p>
            <w:pPr>
              <w:tabs>
                <w:tab w:val="left" w:pos="465"/>
              </w:tabs>
              <w:spacing w:line="240" w:lineRule="exact"/>
              <w:ind w:firstLine="1320" w:firstLineChars="550"/>
              <w:rPr>
                <w:rFonts w:ascii="宋体" w:hAnsi="宋体"/>
                <w:bCs/>
                <w:sz w:val="24"/>
              </w:rPr>
            </w:pPr>
          </w:p>
          <w:p>
            <w:pPr>
              <w:tabs>
                <w:tab w:val="left" w:pos="465"/>
              </w:tabs>
              <w:spacing w:line="240" w:lineRule="exact"/>
              <w:ind w:firstLine="1320" w:firstLineChars="550"/>
              <w:rPr>
                <w:rFonts w:ascii="宋体" w:hAnsi="宋体"/>
                <w:bCs/>
                <w:sz w:val="24"/>
              </w:rPr>
            </w:pPr>
          </w:p>
          <w:p>
            <w:pPr>
              <w:tabs>
                <w:tab w:val="left" w:pos="465"/>
              </w:tabs>
              <w:spacing w:line="240" w:lineRule="exact"/>
              <w:ind w:firstLine="1800" w:firstLineChars="750"/>
              <w:rPr>
                <w:rFonts w:ascii="仿宋_GB2312" w:hAnsi="宋体" w:eastAsia="仿宋_GB2312"/>
                <w:bCs/>
                <w:sz w:val="24"/>
              </w:rPr>
            </w:pPr>
            <w:r>
              <w:rPr>
                <w:rFonts w:hint="eastAsia" w:ascii="宋体" w:hAnsi="宋体"/>
                <w:bCs/>
                <w:sz w:val="24"/>
              </w:rPr>
              <w:t>日    期：                       日    期：</w:t>
            </w:r>
          </w:p>
        </w:tc>
      </w:tr>
    </w:tbl>
    <w:p>
      <w:pPr>
        <w:spacing w:line="360" w:lineRule="auto"/>
        <w:rPr>
          <w:rFonts w:ascii="????" w:hAnsi="????" w:cs="????"/>
          <w:color w:val="FF0000"/>
          <w:sz w:val="24"/>
          <w:szCs w:val="24"/>
        </w:rPr>
      </w:pPr>
    </w:p>
    <w:sectPr>
      <w:headerReference r:id="rId3" w:type="default"/>
      <w:footerReference r:id="rId4" w:type="default"/>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5"/>
        <w:szCs w:val="15"/>
      </w:rPr>
    </w:pPr>
    <w:r>
      <w:rPr>
        <w:rFonts w:hint="eastAsia" w:cs="宋体"/>
        <w:sz w:val="15"/>
        <w:szCs w:val="15"/>
      </w:rPr>
      <w:t>湖北民发物业服务有限公司</w:t>
    </w:r>
    <w:r>
      <w:rPr>
        <w:sz w:val="15"/>
        <w:szCs w:val="15"/>
      </w:rPr>
      <w:t xml:space="preserve">    </w:t>
    </w:r>
    <w:r>
      <w:rPr>
        <w:rFonts w:hint="eastAsia" w:cs="宋体"/>
        <w:sz w:val="15"/>
        <w:szCs w:val="15"/>
      </w:rPr>
      <w:t>地址：湖北省襄阳市长虹路</w:t>
    </w:r>
    <w:r>
      <w:rPr>
        <w:sz w:val="15"/>
        <w:szCs w:val="15"/>
      </w:rPr>
      <w:t>13</w:t>
    </w:r>
    <w:r>
      <w:rPr>
        <w:rFonts w:hint="eastAsia" w:cs="宋体"/>
        <w:sz w:val="15"/>
        <w:szCs w:val="15"/>
      </w:rPr>
      <w:t>号民发商业广场</w:t>
    </w:r>
    <w:r>
      <w:rPr>
        <w:sz w:val="15"/>
        <w:szCs w:val="15"/>
      </w:rPr>
      <w:t>A</w:t>
    </w:r>
    <w:r>
      <w:rPr>
        <w:rFonts w:hint="eastAsia" w:cs="宋体"/>
        <w:sz w:val="15"/>
        <w:szCs w:val="15"/>
      </w:rPr>
      <w:t>座五楼</w:t>
    </w:r>
  </w:p>
  <w:p>
    <w:pPr>
      <w:pStyle w:val="6"/>
    </w:pPr>
    <w:r>
      <w:rPr>
        <w:sz w:val="15"/>
        <w:szCs w:val="15"/>
      </w:rPr>
      <w:t xml:space="preserve">Minfa </w:t>
    </w:r>
    <w:r>
      <w:rPr>
        <w:rFonts w:ascii="Arial" w:hAnsi="Arial" w:cs="Arial"/>
        <w:sz w:val="14"/>
        <w:szCs w:val="14"/>
      </w:rPr>
      <w:t>property service Co.,</w:t>
    </w:r>
    <w:r>
      <w:rPr>
        <w:sz w:val="15"/>
        <w:szCs w:val="15"/>
      </w:rPr>
      <w:t>LtdTEL</w:t>
    </w:r>
    <w:r>
      <w:rPr>
        <w:rFonts w:hint="eastAsia" w:cs="宋体"/>
        <w:sz w:val="15"/>
        <w:szCs w:val="15"/>
      </w:rPr>
      <w:t>：</w:t>
    </w:r>
    <w:r>
      <w:rPr>
        <w:sz w:val="15"/>
        <w:szCs w:val="15"/>
      </w:rPr>
      <w:t>0710-3227778           FAX</w:t>
    </w:r>
    <w:r>
      <w:rPr>
        <w:rFonts w:hint="eastAsia" w:cs="宋体"/>
        <w:sz w:val="15"/>
        <w:szCs w:val="15"/>
      </w:rPr>
      <w:t>：</w:t>
    </w:r>
    <w:r>
      <w:rPr>
        <w:sz w:val="15"/>
        <w:szCs w:val="15"/>
      </w:rPr>
      <w:t>0710-3227768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ascii="宋体"/>
        <w:kern w:val="0"/>
        <w:sz w:val="24"/>
        <w:szCs w:val="24"/>
      </w:rPr>
    </w:pPr>
    <w:r>
      <w:drawing>
        <wp:anchor distT="0" distB="0" distL="114300" distR="114300" simplePos="0" relativeHeight="1024" behindDoc="0" locked="0" layoutInCell="1" allowOverlap="1">
          <wp:simplePos x="0" y="0"/>
          <wp:positionH relativeFrom="column">
            <wp:posOffset>-198120</wp:posOffset>
          </wp:positionH>
          <wp:positionV relativeFrom="paragraph">
            <wp:posOffset>-83185</wp:posOffset>
          </wp:positionV>
          <wp:extent cx="1323975" cy="314325"/>
          <wp:effectExtent l="0" t="0" r="9525" b="952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23975" cy="3143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842"/>
        </w:tabs>
        <w:ind w:left="842" w:hanging="36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
    <w:nsid w:val="220D0F87"/>
    <w:multiLevelType w:val="multilevel"/>
    <w:tmpl w:val="220D0F87"/>
    <w:lvl w:ilvl="0" w:tentative="0">
      <w:start w:val="5"/>
      <w:numFmt w:val="decimal"/>
      <w:lvlText w:val="%1"/>
      <w:lvlJc w:val="left"/>
      <w:pPr>
        <w:ind w:left="660" w:hanging="660"/>
      </w:pPr>
      <w:rPr>
        <w:rFonts w:hint="default"/>
      </w:rPr>
    </w:lvl>
    <w:lvl w:ilvl="1" w:tentative="0">
      <w:start w:val="4"/>
      <w:numFmt w:val="decimal"/>
      <w:lvlText w:val="%1.%2"/>
      <w:lvlJc w:val="left"/>
      <w:pPr>
        <w:ind w:left="775" w:hanging="660"/>
      </w:pPr>
      <w:rPr>
        <w:rFonts w:hint="default"/>
      </w:rPr>
    </w:lvl>
    <w:lvl w:ilvl="2" w:tentative="0">
      <w:start w:val="2"/>
      <w:numFmt w:val="decimal"/>
      <w:lvlText w:val="%1.%2.%3"/>
      <w:lvlJc w:val="left"/>
      <w:pPr>
        <w:ind w:left="1287" w:hanging="720"/>
      </w:pPr>
      <w:rPr>
        <w:rFonts w:hint="default"/>
      </w:rPr>
    </w:lvl>
    <w:lvl w:ilvl="3" w:tentative="0">
      <w:start w:val="6"/>
      <w:numFmt w:val="decimal"/>
      <w:lvlText w:val="%1.%2.%3.%4"/>
      <w:lvlJc w:val="left"/>
      <w:pPr>
        <w:ind w:left="1065" w:hanging="720"/>
      </w:pPr>
      <w:rPr>
        <w:rFonts w:hint="default"/>
      </w:rPr>
    </w:lvl>
    <w:lvl w:ilvl="4" w:tentative="0">
      <w:start w:val="1"/>
      <w:numFmt w:val="decimal"/>
      <w:lvlText w:val="%1.%2.%3.%4.%5"/>
      <w:lvlJc w:val="left"/>
      <w:pPr>
        <w:ind w:left="1540" w:hanging="1080"/>
      </w:pPr>
      <w:rPr>
        <w:rFonts w:hint="default"/>
      </w:rPr>
    </w:lvl>
    <w:lvl w:ilvl="5" w:tentative="0">
      <w:start w:val="1"/>
      <w:numFmt w:val="decimal"/>
      <w:lvlText w:val="%1.%2.%3.%4.%5.%6"/>
      <w:lvlJc w:val="left"/>
      <w:pPr>
        <w:ind w:left="1655" w:hanging="1080"/>
      </w:pPr>
      <w:rPr>
        <w:rFonts w:hint="default"/>
      </w:rPr>
    </w:lvl>
    <w:lvl w:ilvl="6" w:tentative="0">
      <w:start w:val="1"/>
      <w:numFmt w:val="decimal"/>
      <w:lvlText w:val="%1.%2.%3.%4.%5.%6.%7"/>
      <w:lvlJc w:val="left"/>
      <w:pPr>
        <w:ind w:left="2130" w:hanging="1440"/>
      </w:pPr>
      <w:rPr>
        <w:rFonts w:hint="default"/>
      </w:rPr>
    </w:lvl>
    <w:lvl w:ilvl="7" w:tentative="0">
      <w:start w:val="1"/>
      <w:numFmt w:val="decimal"/>
      <w:lvlText w:val="%1.%2.%3.%4.%5.%6.%7.%8"/>
      <w:lvlJc w:val="left"/>
      <w:pPr>
        <w:ind w:left="2245" w:hanging="1440"/>
      </w:pPr>
      <w:rPr>
        <w:rFonts w:hint="default"/>
      </w:rPr>
    </w:lvl>
    <w:lvl w:ilvl="8" w:tentative="0">
      <w:start w:val="1"/>
      <w:numFmt w:val="decimal"/>
      <w:lvlText w:val="%1.%2.%3.%4.%5.%6.%7.%8.%9"/>
      <w:lvlJc w:val="left"/>
      <w:pPr>
        <w:ind w:left="2720" w:hanging="1800"/>
      </w:pPr>
      <w:rPr>
        <w:rFonts w:hint="default"/>
      </w:rPr>
    </w:lvl>
  </w:abstractNum>
  <w:abstractNum w:abstractNumId="2">
    <w:nsid w:val="3E1608EF"/>
    <w:multiLevelType w:val="multilevel"/>
    <w:tmpl w:val="3E1608EF"/>
    <w:lvl w:ilvl="0" w:tentative="0">
      <w:start w:val="1"/>
      <w:numFmt w:val="decimal"/>
      <w:lvlText w:val="%1．"/>
      <w:lvlJc w:val="left"/>
      <w:pPr>
        <w:tabs>
          <w:tab w:val="left" w:pos="780"/>
        </w:tabs>
        <w:ind w:left="780" w:hanging="36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FC517EE"/>
    <w:multiLevelType w:val="multilevel"/>
    <w:tmpl w:val="3FC517EE"/>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292C76"/>
    <w:multiLevelType w:val="multilevel"/>
    <w:tmpl w:val="4F292C76"/>
    <w:lvl w:ilvl="0" w:tentative="0">
      <w:start w:val="5"/>
      <w:numFmt w:val="decimal"/>
      <w:lvlText w:val="%1"/>
      <w:lvlJc w:val="left"/>
      <w:pPr>
        <w:ind w:left="660" w:hanging="660"/>
      </w:pPr>
      <w:rPr>
        <w:rFonts w:hint="default"/>
      </w:rPr>
    </w:lvl>
    <w:lvl w:ilvl="1" w:tentative="0">
      <w:start w:val="4"/>
      <w:numFmt w:val="decimal"/>
      <w:lvlText w:val="%1.%2"/>
      <w:lvlJc w:val="left"/>
      <w:pPr>
        <w:ind w:left="740" w:hanging="660"/>
      </w:pPr>
      <w:rPr>
        <w:rFonts w:hint="default"/>
      </w:rPr>
    </w:lvl>
    <w:lvl w:ilvl="2" w:tentative="0">
      <w:start w:val="8"/>
      <w:numFmt w:val="decimal"/>
      <w:lvlText w:val="%1.%2.%3"/>
      <w:lvlJc w:val="left"/>
      <w:pPr>
        <w:ind w:left="880" w:hanging="720"/>
      </w:pPr>
      <w:rPr>
        <w:rFonts w:hint="default"/>
      </w:rPr>
    </w:lvl>
    <w:lvl w:ilvl="3" w:tentative="0">
      <w:start w:val="6"/>
      <w:numFmt w:val="decimal"/>
      <w:lvlText w:val="%1.%2.%3.%4"/>
      <w:lvlJc w:val="left"/>
      <w:pPr>
        <w:ind w:left="960" w:hanging="720"/>
      </w:pPr>
      <w:rPr>
        <w:rFonts w:hint="default"/>
      </w:rPr>
    </w:lvl>
    <w:lvl w:ilvl="4" w:tentative="0">
      <w:start w:val="1"/>
      <w:numFmt w:val="decimal"/>
      <w:lvlText w:val="%1.%2.%3.%4.%5"/>
      <w:lvlJc w:val="left"/>
      <w:pPr>
        <w:ind w:left="1400" w:hanging="1080"/>
      </w:pPr>
      <w:rPr>
        <w:rFonts w:hint="default"/>
      </w:rPr>
    </w:lvl>
    <w:lvl w:ilvl="5" w:tentative="0">
      <w:start w:val="1"/>
      <w:numFmt w:val="decimal"/>
      <w:lvlText w:val="%1.%2.%3.%4.%5.%6"/>
      <w:lvlJc w:val="left"/>
      <w:pPr>
        <w:ind w:left="1480" w:hanging="1080"/>
      </w:pPr>
      <w:rPr>
        <w:rFonts w:hint="default"/>
      </w:rPr>
    </w:lvl>
    <w:lvl w:ilvl="6" w:tentative="0">
      <w:start w:val="1"/>
      <w:numFmt w:val="decimal"/>
      <w:lvlText w:val="%1.%2.%3.%4.%5.%6.%7"/>
      <w:lvlJc w:val="left"/>
      <w:pPr>
        <w:ind w:left="1920" w:hanging="1440"/>
      </w:pPr>
      <w:rPr>
        <w:rFonts w:hint="default"/>
      </w:rPr>
    </w:lvl>
    <w:lvl w:ilvl="7" w:tentative="0">
      <w:start w:val="1"/>
      <w:numFmt w:val="decimal"/>
      <w:lvlText w:val="%1.%2.%3.%4.%5.%6.%7.%8"/>
      <w:lvlJc w:val="left"/>
      <w:pPr>
        <w:ind w:left="2000" w:hanging="1440"/>
      </w:pPr>
      <w:rPr>
        <w:rFonts w:hint="default"/>
      </w:rPr>
    </w:lvl>
    <w:lvl w:ilvl="8" w:tentative="0">
      <w:start w:val="1"/>
      <w:numFmt w:val="decimal"/>
      <w:lvlText w:val="%1.%2.%3.%4.%5.%6.%7.%8.%9"/>
      <w:lvlJc w:val="left"/>
      <w:pPr>
        <w:ind w:left="2440" w:hanging="1800"/>
      </w:pPr>
      <w:rPr>
        <w:rFonts w:hint="default"/>
      </w:rPr>
    </w:lvl>
  </w:abstractNum>
  <w:abstractNum w:abstractNumId="5">
    <w:nsid w:val="6ACA097D"/>
    <w:multiLevelType w:val="multilevel"/>
    <w:tmpl w:val="6ACA097D"/>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CB64195"/>
    <w:multiLevelType w:val="multilevel"/>
    <w:tmpl w:val="6CB64195"/>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AA563F3"/>
    <w:multiLevelType w:val="multilevel"/>
    <w:tmpl w:val="7AA563F3"/>
    <w:lvl w:ilvl="0" w:tentative="0">
      <w:start w:val="9"/>
      <w:numFmt w:val="bullet"/>
      <w:lvlText w:val="□"/>
      <w:lvlJc w:val="left"/>
      <w:pPr>
        <w:tabs>
          <w:tab w:val="left" w:pos="786"/>
        </w:tabs>
        <w:ind w:left="786" w:hanging="360"/>
      </w:pPr>
      <w:rPr>
        <w:rFonts w:hint="eastAsia" w:ascii="宋体" w:hAnsi="宋体" w:eastAsia="宋体" w:cs="Times New Roman"/>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A36"/>
    <w:rsid w:val="0002527D"/>
    <w:rsid w:val="00027D66"/>
    <w:rsid w:val="000576A2"/>
    <w:rsid w:val="00062B25"/>
    <w:rsid w:val="00066EF4"/>
    <w:rsid w:val="000B4C6E"/>
    <w:rsid w:val="000B71E5"/>
    <w:rsid w:val="000D3B9A"/>
    <w:rsid w:val="000F027A"/>
    <w:rsid w:val="000F7B43"/>
    <w:rsid w:val="0010168E"/>
    <w:rsid w:val="00103B76"/>
    <w:rsid w:val="001138EB"/>
    <w:rsid w:val="0011540F"/>
    <w:rsid w:val="00124F4C"/>
    <w:rsid w:val="00131AE0"/>
    <w:rsid w:val="00146B60"/>
    <w:rsid w:val="00165DBB"/>
    <w:rsid w:val="00172A27"/>
    <w:rsid w:val="001829EB"/>
    <w:rsid w:val="00187DD1"/>
    <w:rsid w:val="001B6137"/>
    <w:rsid w:val="001D60C1"/>
    <w:rsid w:val="001E65CC"/>
    <w:rsid w:val="001E761F"/>
    <w:rsid w:val="001F74E4"/>
    <w:rsid w:val="002152E2"/>
    <w:rsid w:val="002176F4"/>
    <w:rsid w:val="0023149B"/>
    <w:rsid w:val="0024734C"/>
    <w:rsid w:val="00264558"/>
    <w:rsid w:val="002A223A"/>
    <w:rsid w:val="002B7AA7"/>
    <w:rsid w:val="002F448C"/>
    <w:rsid w:val="003222DE"/>
    <w:rsid w:val="00326E3C"/>
    <w:rsid w:val="00330D7D"/>
    <w:rsid w:val="00372B55"/>
    <w:rsid w:val="003B2F6B"/>
    <w:rsid w:val="003E0586"/>
    <w:rsid w:val="003E5A1D"/>
    <w:rsid w:val="003F36BC"/>
    <w:rsid w:val="004008EE"/>
    <w:rsid w:val="00400974"/>
    <w:rsid w:val="00423129"/>
    <w:rsid w:val="0045678E"/>
    <w:rsid w:val="004716FA"/>
    <w:rsid w:val="00473380"/>
    <w:rsid w:val="00474EEF"/>
    <w:rsid w:val="00483653"/>
    <w:rsid w:val="004A4B63"/>
    <w:rsid w:val="00512406"/>
    <w:rsid w:val="00533D72"/>
    <w:rsid w:val="00534250"/>
    <w:rsid w:val="00562968"/>
    <w:rsid w:val="00562CB1"/>
    <w:rsid w:val="00564AD2"/>
    <w:rsid w:val="005672EF"/>
    <w:rsid w:val="00586B2B"/>
    <w:rsid w:val="00590139"/>
    <w:rsid w:val="005E245F"/>
    <w:rsid w:val="00622BE2"/>
    <w:rsid w:val="00675408"/>
    <w:rsid w:val="00684A31"/>
    <w:rsid w:val="00695F06"/>
    <w:rsid w:val="006A2F50"/>
    <w:rsid w:val="006A4E77"/>
    <w:rsid w:val="006C7FC6"/>
    <w:rsid w:val="006D679D"/>
    <w:rsid w:val="007627BA"/>
    <w:rsid w:val="00780AD9"/>
    <w:rsid w:val="007B4AAB"/>
    <w:rsid w:val="007B549C"/>
    <w:rsid w:val="007B6411"/>
    <w:rsid w:val="007D2B7C"/>
    <w:rsid w:val="007D3924"/>
    <w:rsid w:val="00807E2B"/>
    <w:rsid w:val="00823047"/>
    <w:rsid w:val="00850387"/>
    <w:rsid w:val="008631AD"/>
    <w:rsid w:val="00881095"/>
    <w:rsid w:val="008A102C"/>
    <w:rsid w:val="00914B3E"/>
    <w:rsid w:val="00921B66"/>
    <w:rsid w:val="0097481A"/>
    <w:rsid w:val="009D0C38"/>
    <w:rsid w:val="009D7F8C"/>
    <w:rsid w:val="009F3B2E"/>
    <w:rsid w:val="009F524D"/>
    <w:rsid w:val="009F7E13"/>
    <w:rsid w:val="00A121E5"/>
    <w:rsid w:val="00A43D0E"/>
    <w:rsid w:val="00A52D91"/>
    <w:rsid w:val="00A81D28"/>
    <w:rsid w:val="00A92B1F"/>
    <w:rsid w:val="00AD5B10"/>
    <w:rsid w:val="00B40E81"/>
    <w:rsid w:val="00B51C32"/>
    <w:rsid w:val="00B766DB"/>
    <w:rsid w:val="00B876B5"/>
    <w:rsid w:val="00B917DB"/>
    <w:rsid w:val="00B95BEB"/>
    <w:rsid w:val="00BD0334"/>
    <w:rsid w:val="00BD6B30"/>
    <w:rsid w:val="00C04ADC"/>
    <w:rsid w:val="00C3203D"/>
    <w:rsid w:val="00C32701"/>
    <w:rsid w:val="00C450BF"/>
    <w:rsid w:val="00C457B4"/>
    <w:rsid w:val="00CA295E"/>
    <w:rsid w:val="00CC3FB9"/>
    <w:rsid w:val="00CE02A4"/>
    <w:rsid w:val="00CE475B"/>
    <w:rsid w:val="00D26F47"/>
    <w:rsid w:val="00D412B4"/>
    <w:rsid w:val="00D538D1"/>
    <w:rsid w:val="00D63FBE"/>
    <w:rsid w:val="00D70C04"/>
    <w:rsid w:val="00D919E6"/>
    <w:rsid w:val="00D932F5"/>
    <w:rsid w:val="00D949C9"/>
    <w:rsid w:val="00DA428F"/>
    <w:rsid w:val="00DB0DAE"/>
    <w:rsid w:val="00DD4262"/>
    <w:rsid w:val="00DF05D4"/>
    <w:rsid w:val="00DF335A"/>
    <w:rsid w:val="00E04EEB"/>
    <w:rsid w:val="00E06FCF"/>
    <w:rsid w:val="00E50C42"/>
    <w:rsid w:val="00E57BAD"/>
    <w:rsid w:val="00F016CF"/>
    <w:rsid w:val="00F169E9"/>
    <w:rsid w:val="00F60E4D"/>
    <w:rsid w:val="00F716FA"/>
    <w:rsid w:val="00FA25F2"/>
    <w:rsid w:val="00FD2462"/>
    <w:rsid w:val="00FD7A2A"/>
    <w:rsid w:val="00FE51F2"/>
    <w:rsid w:val="00FF78EC"/>
    <w:rsid w:val="031E46B3"/>
    <w:rsid w:val="04F81470"/>
    <w:rsid w:val="06E44E12"/>
    <w:rsid w:val="07D25AB4"/>
    <w:rsid w:val="135A7EC7"/>
    <w:rsid w:val="297A0345"/>
    <w:rsid w:val="3C585403"/>
    <w:rsid w:val="410E45D2"/>
    <w:rsid w:val="50CC4778"/>
    <w:rsid w:val="54E749C3"/>
    <w:rsid w:val="616F6798"/>
    <w:rsid w:val="62605F9C"/>
    <w:rsid w:val="627B7E7D"/>
    <w:rsid w:val="6CDE0BB0"/>
    <w:rsid w:val="733F44AE"/>
    <w:rsid w:val="77C01A44"/>
    <w:rsid w:val="799E70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widowControl/>
      <w:jc w:val="left"/>
      <w:outlineLvl w:val="2"/>
    </w:pPr>
    <w:rPr>
      <w:rFonts w:ascii="宋体" w:hAnsi="宋体" w:cs="宋体"/>
      <w:b/>
      <w:bCs/>
      <w:color w:val="FFFFFF"/>
      <w:kern w:val="0"/>
      <w:sz w:val="27"/>
      <w:szCs w:val="27"/>
    </w:rPr>
  </w:style>
  <w:style w:type="paragraph" w:styleId="3">
    <w:name w:val="heading 4"/>
    <w:basedOn w:val="1"/>
    <w:next w:val="1"/>
    <w:link w:val="15"/>
    <w:qFormat/>
    <w:uiPriority w:val="99"/>
    <w:pPr>
      <w:widowControl/>
      <w:jc w:val="left"/>
      <w:outlineLvl w:val="3"/>
    </w:pPr>
    <w:rPr>
      <w:rFonts w:ascii="宋体" w:hAnsi="宋体" w:cs="宋体"/>
      <w:b/>
      <w:bCs/>
      <w:color w:val="FFFFFF"/>
      <w:kern w:val="0"/>
      <w:sz w:val="24"/>
      <w:szCs w:val="24"/>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16"/>
    <w:uiPriority w:val="99"/>
    <w:pPr>
      <w:tabs>
        <w:tab w:val="left" w:pos="720"/>
      </w:tabs>
      <w:ind w:left="645"/>
    </w:pPr>
  </w:style>
  <w:style w:type="paragraph" w:styleId="5">
    <w:name w:val="Date"/>
    <w:basedOn w:val="1"/>
    <w:next w:val="1"/>
    <w:link w:val="17"/>
    <w:uiPriority w:val="99"/>
    <w:pPr>
      <w:ind w:left="100" w:leftChars="25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b/>
      <w:bCs/>
    </w:rPr>
  </w:style>
  <w:style w:type="character" w:styleId="11">
    <w:name w:val="Hyperlink"/>
    <w:basedOn w:val="9"/>
    <w:qFormat/>
    <w:uiPriority w:val="99"/>
    <w:rPr>
      <w:color w:val="0000FF"/>
      <w:u w:val="single"/>
    </w:rPr>
  </w:style>
  <w:style w:type="table" w:styleId="13">
    <w:name w:val="Table Grid"/>
    <w:basedOn w:val="12"/>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标题 3 Char"/>
    <w:basedOn w:val="9"/>
    <w:link w:val="2"/>
    <w:qFormat/>
    <w:locked/>
    <w:uiPriority w:val="99"/>
    <w:rPr>
      <w:rFonts w:ascii="宋体" w:eastAsia="宋体" w:cs="宋体"/>
      <w:b/>
      <w:bCs/>
      <w:color w:val="FFFFFF"/>
      <w:sz w:val="27"/>
      <w:szCs w:val="27"/>
    </w:rPr>
  </w:style>
  <w:style w:type="character" w:customStyle="1" w:styleId="15">
    <w:name w:val="标题 4 Char"/>
    <w:basedOn w:val="9"/>
    <w:link w:val="3"/>
    <w:qFormat/>
    <w:locked/>
    <w:uiPriority w:val="99"/>
    <w:rPr>
      <w:rFonts w:ascii="宋体" w:eastAsia="宋体" w:cs="宋体"/>
      <w:b/>
      <w:bCs/>
      <w:color w:val="FFFFFF"/>
      <w:sz w:val="24"/>
      <w:szCs w:val="24"/>
    </w:rPr>
  </w:style>
  <w:style w:type="character" w:customStyle="1" w:styleId="16">
    <w:name w:val="正文文本缩进 Char"/>
    <w:basedOn w:val="9"/>
    <w:link w:val="4"/>
    <w:semiHidden/>
    <w:qFormat/>
    <w:locked/>
    <w:uiPriority w:val="99"/>
    <w:rPr>
      <w:sz w:val="21"/>
      <w:szCs w:val="21"/>
    </w:rPr>
  </w:style>
  <w:style w:type="character" w:customStyle="1" w:styleId="17">
    <w:name w:val="日期 Char"/>
    <w:basedOn w:val="9"/>
    <w:link w:val="5"/>
    <w:semiHidden/>
    <w:locked/>
    <w:uiPriority w:val="99"/>
    <w:rPr>
      <w:sz w:val="21"/>
      <w:szCs w:val="21"/>
    </w:rPr>
  </w:style>
  <w:style w:type="character" w:customStyle="1" w:styleId="18">
    <w:name w:val="页脚 Char"/>
    <w:basedOn w:val="9"/>
    <w:link w:val="6"/>
    <w:semiHidden/>
    <w:qFormat/>
    <w:locked/>
    <w:uiPriority w:val="99"/>
    <w:rPr>
      <w:sz w:val="18"/>
      <w:szCs w:val="18"/>
    </w:rPr>
  </w:style>
  <w:style w:type="character" w:customStyle="1" w:styleId="19">
    <w:name w:val="页眉 Char"/>
    <w:basedOn w:val="9"/>
    <w:link w:val="7"/>
    <w:semiHidden/>
    <w:locked/>
    <w:uiPriority w:val="99"/>
    <w:rPr>
      <w:sz w:val="18"/>
      <w:szCs w:val="18"/>
    </w:rPr>
  </w:style>
  <w:style w:type="paragraph" w:customStyle="1" w:styleId="20">
    <w:name w:val="样式1"/>
    <w:basedOn w:val="1"/>
    <w:qFormat/>
    <w:uiPriority w:val="99"/>
    <w:rPr>
      <w:sz w:val="24"/>
      <w:szCs w:val="24"/>
    </w:rPr>
  </w:style>
  <w:style w:type="paragraph" w:customStyle="1" w:styleId="2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CAF40-0F86-4FDA-8A80-1BB24AFC034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1674</Words>
  <Characters>9542</Characters>
  <Lines>79</Lines>
  <Paragraphs>22</Paragraphs>
  <ScaleCrop>false</ScaleCrop>
  <LinksUpToDate>false</LinksUpToDate>
  <CharactersWithSpaces>11194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2013-06-04T06:38:00Z</dcterms:created>
  <dc:creator>User</dc:creator>
  <cp:lastModifiedBy>Administrator</cp:lastModifiedBy>
  <cp:lastPrinted>2016-11-28T03:17:00Z</cp:lastPrinted>
  <dcterms:modified xsi:type="dcterms:W3CDTF">2017-04-26T00:40:02Z</dcterms:modified>
  <dc:title>职员守则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