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ind w:right="-49"/>
        <w:jc w:val="center"/>
        <w:rPr>
          <w:rFonts w:hint="eastAsia" w:ascii="宋体" w:hAnsi="宋体"/>
          <w:bCs/>
          <w:sz w:val="28"/>
          <w:szCs w:val="28"/>
        </w:rPr>
      </w:pPr>
      <w:r>
        <w:rPr>
          <w:rFonts w:hint="eastAsia" w:hAnsi="宋体"/>
          <w:b/>
          <w:sz w:val="44"/>
          <w:szCs w:val="44"/>
          <w:lang w:eastAsia="zh-CN"/>
        </w:rPr>
        <w:t>电梯运行使用安全事故应急救援预案</w:t>
      </w:r>
    </w:p>
    <w:p>
      <w:pPr>
        <w:tabs>
          <w:tab w:val="center" w:pos="5311"/>
        </w:tabs>
        <w:snapToGrid w:val="0"/>
        <w:spacing w:line="240" w:lineRule="auto"/>
        <w:ind w:right="-49" w:firstLine="420" w:firstLineChars="200"/>
        <w:jc w:val="center"/>
        <w:rPr>
          <w:rFonts w:hint="eastAsia" w:asciiTheme="minorEastAsia" w:hAnsiTheme="minorEastAsia" w:eastAsiaTheme="minorEastAsia" w:cstheme="minorEastAsia"/>
          <w:bCs/>
          <w:sz w:val="21"/>
          <w:szCs w:val="21"/>
        </w:rPr>
      </w:pPr>
    </w:p>
    <w:p>
      <w:pPr>
        <w:pStyle w:val="3"/>
        <w:spacing w:line="24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一、</w:t>
      </w:r>
      <w:r>
        <w:rPr>
          <w:rFonts w:hint="eastAsia" w:asciiTheme="minorEastAsia" w:hAnsiTheme="minorEastAsia" w:eastAsiaTheme="minorEastAsia" w:cstheme="minorEastAsia"/>
          <w:b/>
          <w:sz w:val="28"/>
          <w:szCs w:val="28"/>
        </w:rPr>
        <w:t>总  则</w:t>
      </w:r>
    </w:p>
    <w:p>
      <w:pPr>
        <w:pStyle w:val="3"/>
        <w:spacing w:before="156" w:beforeLines="50" w:line="24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1.1</w:t>
      </w: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编制目的</w:t>
      </w:r>
    </w:p>
    <w:p>
      <w:pPr>
        <w:pStyle w:val="3"/>
        <w:spacing w:line="240" w:lineRule="auto"/>
        <w:ind w:left="10" w:leftChars="3" w:firstLine="495"/>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为了提升本单位应对电梯运行使用中各类意外伤人和困人事件的能力，规范本单位应急救援预案的具体实施，建立健全电梯乘客事故应急体系，规范本单位对伤人和困人事故应急处置工作，有效预防、及时控制和消除电梯伤人和困人事故的危害，特制定本预案。</w:t>
      </w:r>
    </w:p>
    <w:p>
      <w:pPr>
        <w:pStyle w:val="3"/>
        <w:spacing w:line="24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1.2</w:t>
      </w: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适用范围</w:t>
      </w:r>
    </w:p>
    <w:p>
      <w:pPr>
        <w:spacing w:line="240" w:lineRule="auto"/>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sz w:val="28"/>
          <w:szCs w:val="28"/>
        </w:rPr>
        <w:t>本预案适用于电梯发</w:t>
      </w:r>
      <w:r>
        <w:rPr>
          <w:rFonts w:hint="eastAsia" w:asciiTheme="minorEastAsia" w:hAnsiTheme="minorEastAsia" w:eastAsiaTheme="minorEastAsia" w:cstheme="minorEastAsia"/>
          <w:sz w:val="28"/>
          <w:szCs w:val="28"/>
        </w:rPr>
        <w:t>生运行事故时的应急救援工作。适用于本单位内使用的电梯突然发生的、造成或可能造成人身安全和财物损失的事故。</w:t>
      </w:r>
    </w:p>
    <w:p>
      <w:pPr>
        <w:pStyle w:val="3"/>
        <w:spacing w:line="240" w:lineRule="auto"/>
        <w:rPr>
          <w:rFonts w:hint="eastAsia" w:asciiTheme="minorEastAsia" w:hAnsiTheme="minorEastAsia" w:eastAsiaTheme="minorEastAsia" w:cstheme="minorEastAsia"/>
          <w:b/>
          <w:sz w:val="21"/>
          <w:szCs w:val="21"/>
          <w:lang w:eastAsia="zh-CN"/>
        </w:rPr>
      </w:pPr>
    </w:p>
    <w:p>
      <w:pPr>
        <w:pStyle w:val="3"/>
        <w:spacing w:line="24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应急救援组织指挥体系职责</w:t>
      </w:r>
    </w:p>
    <w:p>
      <w:pPr>
        <w:pStyle w:val="3"/>
        <w:spacing w:line="24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2.1</w:t>
      </w: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成立应急领导小组。</w:t>
      </w:r>
    </w:p>
    <w:p>
      <w:pPr>
        <w:pStyle w:val="3"/>
        <w:spacing w:line="240" w:lineRule="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rPr>
        <w:t>组长：</w:t>
      </w:r>
      <w:r>
        <w:rPr>
          <w:rFonts w:hint="eastAsia" w:asciiTheme="minorEastAsia" w:hAnsiTheme="minorEastAsia" w:eastAsiaTheme="minorEastAsia" w:cstheme="minorEastAsia"/>
          <w:b w:val="0"/>
          <w:bCs/>
          <w:sz w:val="28"/>
          <w:szCs w:val="28"/>
          <w:lang w:eastAsia="zh-CN"/>
        </w:rPr>
        <w:t>李秀芳</w:t>
      </w:r>
    </w:p>
    <w:p>
      <w:pPr>
        <w:pStyle w:val="3"/>
        <w:spacing w:line="240" w:lineRule="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rPr>
        <w:t>副组长：</w:t>
      </w:r>
      <w:r>
        <w:rPr>
          <w:rFonts w:hint="eastAsia" w:asciiTheme="minorEastAsia" w:hAnsiTheme="minorEastAsia" w:eastAsiaTheme="minorEastAsia" w:cstheme="minorEastAsia"/>
          <w:b w:val="0"/>
          <w:bCs/>
          <w:sz w:val="28"/>
          <w:szCs w:val="28"/>
          <w:lang w:eastAsia="zh-CN"/>
        </w:rPr>
        <w:t>宋长冬</w:t>
      </w:r>
    </w:p>
    <w:p>
      <w:pPr>
        <w:pStyle w:val="3"/>
        <w:spacing w:line="240" w:lineRule="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rPr>
        <w:t>成员：</w:t>
      </w:r>
      <w:r>
        <w:rPr>
          <w:rFonts w:hint="eastAsia" w:asciiTheme="minorEastAsia" w:hAnsiTheme="minorEastAsia" w:eastAsiaTheme="minorEastAsia" w:cstheme="minorEastAsia"/>
          <w:b w:val="0"/>
          <w:bCs/>
          <w:sz w:val="28"/>
          <w:szCs w:val="28"/>
          <w:lang w:eastAsia="zh-CN"/>
        </w:rPr>
        <w:t>金兆杰、崔智元、谢磊、王建军、刘桂潭</w:t>
      </w:r>
    </w:p>
    <w:p>
      <w:pPr>
        <w:pStyle w:val="3"/>
        <w:spacing w:line="24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2.2</w:t>
      </w: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组长职责</w:t>
      </w:r>
    </w:p>
    <w:p>
      <w:pPr>
        <w:pStyle w:val="3"/>
        <w:spacing w:line="240" w:lineRule="auto"/>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负责本单位应急救援预案的启动，对电梯事故全权组织进行应急救援。发生电梯伤亡事故后，启动单位预案、组织应急救援的同时，负责向单位负责人报告。</w:t>
      </w:r>
    </w:p>
    <w:p>
      <w:pPr>
        <w:pStyle w:val="3"/>
        <w:spacing w:line="240" w:lineRule="auto"/>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负责配合有关部门进行电梯事故调查处理。</w:t>
      </w:r>
    </w:p>
    <w:p>
      <w:pPr>
        <w:pStyle w:val="3"/>
        <w:spacing w:line="24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2.3</w:t>
      </w: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副组长职责</w:t>
      </w:r>
    </w:p>
    <w:p>
      <w:pPr>
        <w:pStyle w:val="3"/>
        <w:spacing w:line="240" w:lineRule="auto"/>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协助组长对电梯事故组织进行应急救援。</w:t>
      </w:r>
    </w:p>
    <w:p>
      <w:pPr>
        <w:pStyle w:val="3"/>
        <w:spacing w:line="240" w:lineRule="auto"/>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负责确定合理的技术处理方案、制定应急救援方案。</w:t>
      </w:r>
    </w:p>
    <w:p>
      <w:pPr>
        <w:pStyle w:val="3"/>
        <w:spacing w:line="240" w:lineRule="auto"/>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组长不在现场或不便履行职责时，行使组长职责。</w:t>
      </w:r>
    </w:p>
    <w:p>
      <w:pPr>
        <w:pStyle w:val="3"/>
        <w:spacing w:line="24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2.4</w:t>
      </w: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应急领导小组其他成员职责</w:t>
      </w:r>
    </w:p>
    <w:p>
      <w:pPr>
        <w:pStyle w:val="3"/>
        <w:spacing w:line="24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配合组长和副组长，实施应急救援工作。</w:t>
      </w:r>
    </w:p>
    <w:p>
      <w:pPr>
        <w:pStyle w:val="3"/>
        <w:spacing w:line="240" w:lineRule="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2.5</w:t>
      </w:r>
      <w:r>
        <w:rPr>
          <w:rFonts w:hint="eastAsia" w:asciiTheme="minorEastAsia" w:hAnsiTheme="minorEastAsia" w:eastAsiaTheme="minorEastAsia" w:cstheme="minorEastAsia"/>
          <w:b w:val="0"/>
          <w:bCs/>
          <w:sz w:val="28"/>
          <w:szCs w:val="28"/>
          <w:lang w:val="en-US" w:eastAsia="zh-CN"/>
        </w:rPr>
        <w:t>.</w:t>
      </w:r>
      <w:r>
        <w:rPr>
          <w:rFonts w:hint="eastAsia" w:asciiTheme="minorEastAsia" w:hAnsiTheme="minorEastAsia" w:eastAsiaTheme="minorEastAsia" w:cstheme="minorEastAsia"/>
          <w:b w:val="0"/>
          <w:bCs/>
          <w:sz w:val="28"/>
          <w:szCs w:val="28"/>
        </w:rPr>
        <w:t>应急领导小组职责</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val="0"/>
          <w:bCs/>
          <w:sz w:val="28"/>
          <w:szCs w:val="28"/>
        </w:rPr>
        <w:t>2.5.1负责电梯应急救援预案</w:t>
      </w:r>
      <w:r>
        <w:rPr>
          <w:rFonts w:hint="eastAsia" w:asciiTheme="minorEastAsia" w:hAnsiTheme="minorEastAsia" w:eastAsiaTheme="minorEastAsia" w:cstheme="minorEastAsia"/>
          <w:bCs/>
          <w:sz w:val="28"/>
          <w:szCs w:val="28"/>
        </w:rPr>
        <w:t>的制定、修改和电梯应急准备工作的组织和检查。</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2.5.2发生电梯伤人和困人事故后迅速了解、收集和汇总有关情况，及时启动应急救援工作，实施应急救援方案,救援受伤和被困人员。</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2.5.3负责现场组织、协调应急救援、应急救灾、伤员救治及转送行动。</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2.5.4救援现场的防护。</w:t>
      </w:r>
    </w:p>
    <w:p>
      <w:pPr>
        <w:pStyle w:val="3"/>
        <w:spacing w:line="240" w:lineRule="auto"/>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2.5.5负责向上级领导和相关部门报告</w:t>
      </w:r>
      <w:r>
        <w:rPr>
          <w:rFonts w:hint="eastAsia" w:asciiTheme="minorEastAsia" w:hAnsiTheme="minorEastAsia" w:eastAsiaTheme="minorEastAsia" w:cstheme="minorEastAsia"/>
          <w:b/>
          <w:bCs/>
          <w:sz w:val="28"/>
          <w:szCs w:val="28"/>
        </w:rPr>
        <w:t>。</w:t>
      </w:r>
    </w:p>
    <w:p>
      <w:pPr>
        <w:pStyle w:val="3"/>
        <w:spacing w:line="240" w:lineRule="auto"/>
        <w:rPr>
          <w:rFonts w:hint="eastAsia" w:asciiTheme="minorEastAsia" w:hAnsiTheme="minorEastAsia" w:eastAsiaTheme="minorEastAsia" w:cstheme="minorEastAsia"/>
          <w:b/>
          <w:bCs/>
          <w:sz w:val="21"/>
          <w:szCs w:val="21"/>
          <w:lang w:eastAsia="zh-CN"/>
        </w:rPr>
      </w:pPr>
    </w:p>
    <w:p>
      <w:pPr>
        <w:pStyle w:val="3"/>
        <w:spacing w:line="24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三、</w:t>
      </w:r>
      <w:r>
        <w:rPr>
          <w:rFonts w:hint="eastAsia" w:asciiTheme="minorEastAsia" w:hAnsiTheme="minorEastAsia" w:eastAsiaTheme="minorEastAsia" w:cstheme="minorEastAsia"/>
          <w:b/>
          <w:bCs/>
          <w:sz w:val="28"/>
          <w:szCs w:val="28"/>
        </w:rPr>
        <w:t>可能发生事件或事故，以及定级</w:t>
      </w:r>
    </w:p>
    <w:p>
      <w:pPr>
        <w:pStyle w:val="3"/>
        <w:spacing w:line="240" w:lineRule="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3.1曳引电梯和液压电梯可能发生事件或事故 </w:t>
      </w:r>
    </w:p>
    <w:p>
      <w:pPr>
        <w:pStyle w:val="3"/>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rPr>
        <w:t>电梯轿厢困人（例如停电，电梯冲顶，蹲底，安</w:t>
      </w:r>
      <w:r>
        <w:rPr>
          <w:rFonts w:hint="eastAsia" w:asciiTheme="minorEastAsia" w:hAnsiTheme="minorEastAsia" w:eastAsiaTheme="minorEastAsia" w:cstheme="minorEastAsia"/>
          <w:sz w:val="28"/>
          <w:szCs w:val="28"/>
        </w:rPr>
        <w:t>全钳意外动作，上行超速保护装置制动装置意外动作，曳引机制动器失效等时造成困人）；人员受伤；人员死亡；门区剪切；大面积停电；自然灾害（地震、雷击、暴风雨/雪等）；电梯井道进水、火灾；其它突发性事件。</w:t>
      </w:r>
    </w:p>
    <w:p>
      <w:pPr>
        <w:pStyle w:val="3"/>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rPr>
        <w:t>3.2</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rPr>
        <w:t>自动扶梯和自动人行道可能发生的事件或事故</w:t>
      </w:r>
      <w:r>
        <w:rPr>
          <w:rFonts w:hint="eastAsia" w:asciiTheme="minorEastAsia" w:hAnsiTheme="minorEastAsia" w:eastAsiaTheme="minorEastAsia" w:cstheme="minorEastAsia"/>
          <w:sz w:val="28"/>
          <w:szCs w:val="28"/>
        </w:rPr>
        <w:t xml:space="preserve">  </w:t>
      </w:r>
    </w:p>
    <w:p>
      <w:pPr>
        <w:pStyle w:val="3"/>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裙板和梯级之间夹持，扶手带夹持，梯级链条断裂，制动器失效，扶手带断裂，梯级下陷，梳齿板夹持等。</w:t>
      </w:r>
    </w:p>
    <w:p>
      <w:pPr>
        <w:pStyle w:val="3"/>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单位可根据以上事件或事故情况，按照定性或定量的具体指标，划分出事件的等级体系（预警等级和事件等级）。</w:t>
      </w:r>
    </w:p>
    <w:p>
      <w:pPr>
        <w:spacing w:line="240" w:lineRule="auto"/>
        <w:rPr>
          <w:rFonts w:hint="eastAsia" w:asciiTheme="minorEastAsia" w:hAnsiTheme="minorEastAsia" w:eastAsiaTheme="minorEastAsia" w:cstheme="minorEastAsia"/>
          <w:b/>
          <w:bCs/>
          <w:color w:val="000000"/>
          <w:sz w:val="21"/>
          <w:szCs w:val="21"/>
          <w:lang w:eastAsia="zh-CN"/>
        </w:rPr>
      </w:pPr>
    </w:p>
    <w:p>
      <w:pPr>
        <w:spacing w:line="24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lang w:eastAsia="zh-CN"/>
        </w:rPr>
        <w:t>四、</w:t>
      </w:r>
      <w:r>
        <w:rPr>
          <w:rFonts w:hint="eastAsia" w:asciiTheme="minorEastAsia" w:hAnsiTheme="minorEastAsia" w:eastAsiaTheme="minorEastAsia" w:cstheme="minorEastAsia"/>
          <w:b/>
          <w:bCs/>
          <w:color w:val="000000"/>
          <w:sz w:val="28"/>
          <w:szCs w:val="28"/>
        </w:rPr>
        <w:t>应急装备、物资、通讯保障</w:t>
      </w:r>
    </w:p>
    <w:p>
      <w:pPr>
        <w:spacing w:line="240" w:lineRule="auto"/>
        <w:ind w:firstLine="63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保障措施要完善。应急救援装备要配备到位，并应定期检查装备完好情况，安排专人保管，并明确只能用做救援及演练使用，不得挪作他用。应急救援人员应急值守到位，保持24小时通讯畅通。单位应督促维保单位在维保现场储备数量充足的电梯易损件及电子元器件，以便电梯元件发生故障时能够及时更换，排除故障。</w:t>
      </w:r>
    </w:p>
    <w:p>
      <w:pPr>
        <w:spacing w:line="240" w:lineRule="auto"/>
        <w:rPr>
          <w:rFonts w:hint="eastAsia" w:asciiTheme="minorEastAsia" w:hAnsiTheme="minorEastAsia" w:eastAsiaTheme="minorEastAsia" w:cstheme="minorEastAsia"/>
          <w:b/>
          <w:bCs/>
          <w:color w:val="000000"/>
          <w:sz w:val="21"/>
          <w:szCs w:val="21"/>
          <w:lang w:eastAsia="zh-CN"/>
        </w:rPr>
      </w:pPr>
    </w:p>
    <w:p>
      <w:pPr>
        <w:spacing w:line="24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lang w:eastAsia="zh-CN"/>
        </w:rPr>
        <w:t>五、</w:t>
      </w:r>
      <w:r>
        <w:rPr>
          <w:rFonts w:hint="eastAsia" w:asciiTheme="minorEastAsia" w:hAnsiTheme="minorEastAsia" w:eastAsiaTheme="minorEastAsia" w:cstheme="minorEastAsia"/>
          <w:b/>
          <w:bCs/>
          <w:color w:val="000000"/>
          <w:sz w:val="28"/>
          <w:szCs w:val="28"/>
        </w:rPr>
        <w:t>预警和预防机制</w:t>
      </w:r>
    </w:p>
    <w:p>
      <w:pPr>
        <w:spacing w:line="24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单位要按照不同事件或事故级别的判断要素，建立完整的预警体系。明确预警发布程序，包括审批者、流程、时限和违规责任。</w:t>
      </w:r>
    </w:p>
    <w:p>
      <w:pPr>
        <w:spacing w:line="240" w:lineRule="auto"/>
        <w:rPr>
          <w:rFonts w:hint="eastAsia" w:asciiTheme="minorEastAsia" w:hAnsiTheme="minorEastAsia" w:eastAsiaTheme="minorEastAsia" w:cstheme="minorEastAsia"/>
          <w:b/>
          <w:bCs/>
          <w:color w:val="000000"/>
          <w:sz w:val="21"/>
          <w:szCs w:val="21"/>
          <w:lang w:eastAsia="zh-CN"/>
        </w:rPr>
      </w:pPr>
    </w:p>
    <w:p>
      <w:pPr>
        <w:spacing w:line="24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lang w:eastAsia="zh-CN"/>
        </w:rPr>
        <w:t>六、</w:t>
      </w:r>
      <w:r>
        <w:rPr>
          <w:rFonts w:hint="eastAsia" w:asciiTheme="minorEastAsia" w:hAnsiTheme="minorEastAsia" w:eastAsiaTheme="minorEastAsia" w:cstheme="minorEastAsia"/>
          <w:b/>
          <w:bCs/>
          <w:color w:val="000000"/>
          <w:sz w:val="28"/>
          <w:szCs w:val="28"/>
        </w:rPr>
        <w:t>应急响应</w:t>
      </w:r>
      <w:r>
        <w:rPr>
          <w:rFonts w:hint="eastAsia" w:asciiTheme="minorEastAsia" w:hAnsiTheme="minorEastAsia" w:eastAsiaTheme="minorEastAsia" w:cstheme="minorEastAsia"/>
          <w:color w:val="000000"/>
          <w:sz w:val="28"/>
          <w:szCs w:val="28"/>
        </w:rPr>
        <w:t>（包含预案分级启动、响应、处置程序和信息上报程序）</w:t>
      </w:r>
    </w:p>
    <w:p>
      <w:pPr>
        <w:spacing w:line="24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6.1</w:t>
      </w: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rPr>
        <w:t>总则</w:t>
      </w:r>
    </w:p>
    <w:p>
      <w:pPr>
        <w:pStyle w:val="3"/>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当发生下文叙述的事件或事故时，应按电梯运行意外事件或事故的可控性、严重程度和影响范围启动应急救援预案：</w:t>
      </w:r>
    </w:p>
    <w:p>
      <w:pPr>
        <w:pStyle w:val="3"/>
        <w:spacing w:line="24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启动程序</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电梯发生突发事件后，接报人员应尽可能详细地初步记录下列信息：事件发生地点、时间，可能的事件严重情况等，并且应立即报告</w:t>
      </w:r>
      <w:r>
        <w:rPr>
          <w:rFonts w:hint="eastAsia" w:asciiTheme="minorEastAsia" w:hAnsiTheme="minorEastAsia" w:eastAsiaTheme="minorEastAsia" w:cstheme="minorEastAsia"/>
          <w:bCs/>
          <w:sz w:val="28"/>
          <w:szCs w:val="28"/>
        </w:rPr>
        <w:t>组长</w:t>
      </w:r>
      <w:r>
        <w:rPr>
          <w:rFonts w:hint="eastAsia" w:asciiTheme="minorEastAsia" w:hAnsiTheme="minorEastAsia" w:eastAsiaTheme="minorEastAsia" w:cstheme="minorEastAsia"/>
          <w:sz w:val="28"/>
          <w:szCs w:val="28"/>
        </w:rPr>
        <w:t>启动本预案。</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6.2.1 启动预案后，应急领导小组向电梯维护保养单位发出应急救援信息→应急领导小组启动本单位应急救援预案→安排人员与受困人员取得联系、可能的情况下，进行初级救援工作。</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向电梯维保单位发布应急救援信息。</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如果需要采取医疗措施，可拨打电话“120”，联系医疗救助。</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发生火灾、建筑物受损，可以拨打电话“119”，联系消防部门救助。</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发生特别重大事故、特大事故、重大事故和严重事故后，事故发生单位或者业主必须立即报告主管部门和当地质量技术监督行政部门。当地质量技术监督行政部门在接到事故报告后应当立即逐级上报，直至国家质量监督检验检疫总局。发生特别重大事故或者特大事故后，事故发生单位或者业主还应当直接报告国家质量监督检验检疫总局。</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需要记录的报警信息一般包括：</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报警人员的姓名、联系方式。</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受困人员所在具体位置：地址、层站、电梯编号。</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受困人员的身体状况，是否需要医疗救助。</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报警时间。</w:t>
      </w:r>
    </w:p>
    <w:p>
      <w:pPr>
        <w:pStyle w:val="3"/>
        <w:spacing w:line="24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6.3</w:t>
      </w:r>
      <w:r>
        <w:rPr>
          <w:rFonts w:hint="eastAsia" w:asciiTheme="minorEastAsia" w:hAnsiTheme="minorEastAsia" w:eastAsiaTheme="minorEastAsia" w:cstheme="minorEastAsia"/>
          <w:bCs/>
          <w:sz w:val="28"/>
          <w:szCs w:val="28"/>
          <w:lang w:val="en-US" w:eastAsia="zh-CN"/>
        </w:rPr>
        <w:t>.</w:t>
      </w:r>
      <w:r>
        <w:rPr>
          <w:rFonts w:hint="eastAsia" w:asciiTheme="minorEastAsia" w:hAnsiTheme="minorEastAsia" w:eastAsiaTheme="minorEastAsia" w:cstheme="minorEastAsia"/>
          <w:bCs/>
          <w:sz w:val="28"/>
          <w:szCs w:val="28"/>
        </w:rPr>
        <w:t>应急救援过程的通讯</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6.3.1保证应急救援过程中的通讯畅通。</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6.3.2措施：</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电梯轿厢内应配备紧急报警装置，该装置应能与有人值守的建筑物管理机构联通。应安排救援人员与被困人员在现场保持联系。</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应急救援小组应配备适宜的通讯设备，例如：电台、电话、对讲机、电喇叭等。</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应急救援小组，应编制或携带适宜的应急救援通讯录，包括：本单位应急救援组织通讯录、上级应急救援指挥部或特种设备主管部门的联络方式、社会救援力量通讯录等。</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应急救援小组应设置专用应急救援电话，24小时有人值守。</w:t>
      </w:r>
    </w:p>
    <w:p>
      <w:pPr>
        <w:pStyle w:val="3"/>
        <w:spacing w:line="24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6.4</w:t>
      </w:r>
      <w:r>
        <w:rPr>
          <w:rFonts w:hint="eastAsia" w:asciiTheme="minorEastAsia" w:hAnsiTheme="minorEastAsia" w:eastAsiaTheme="minorEastAsia" w:cstheme="minorEastAsia"/>
          <w:bCs/>
          <w:sz w:val="28"/>
          <w:szCs w:val="28"/>
          <w:lang w:val="en-US" w:eastAsia="zh-CN"/>
        </w:rPr>
        <w:t>.</w:t>
      </w:r>
      <w:r>
        <w:rPr>
          <w:rFonts w:hint="eastAsia" w:asciiTheme="minorEastAsia" w:hAnsiTheme="minorEastAsia" w:eastAsiaTheme="minorEastAsia" w:cstheme="minorEastAsia"/>
          <w:bCs/>
          <w:sz w:val="28"/>
          <w:szCs w:val="28"/>
        </w:rPr>
        <w:t>紧急处置</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6.4.1针对电梯轿厢内受困人员：</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应急救援人员与电梯轿厢内人员保持联系，对受困人员进行安抚，提示电梯轿厢内人员保持安静，尽可能远离电梯轿门，配合救援活动。如果需要，在医护人员指导下，电梯轿厢内病人采取正确的救治措施。</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6.4.2针对伤员：</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采取必要扶助措施。采取必要的包扎、止血措施。</w:t>
      </w:r>
    </w:p>
    <w:p>
      <w:pPr>
        <w:pStyle w:val="3"/>
        <w:spacing w:line="24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在医护人员指导下，配合医护人员进行必要的救护工作。</w:t>
      </w:r>
    </w:p>
    <w:p>
      <w:pPr>
        <w:pStyle w:val="3"/>
        <w:spacing w:line="24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6.5应急救援方案及实施</w:t>
      </w:r>
    </w:p>
    <w:p>
      <w:pPr>
        <w:pStyle w:val="3"/>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6.5.1应急救援方案：</w:t>
      </w:r>
    </w:p>
    <w:p>
      <w:pPr>
        <w:pStyle w:val="3"/>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电梯</w:t>
      </w:r>
      <w:r>
        <w:rPr>
          <w:rFonts w:hint="eastAsia" w:asciiTheme="minorEastAsia" w:hAnsiTheme="minorEastAsia" w:eastAsiaTheme="minorEastAsia" w:cstheme="minorEastAsia"/>
          <w:sz w:val="28"/>
          <w:szCs w:val="28"/>
        </w:rPr>
        <w:t>发生困人事件后，采取电梯专业维修人员的一般救援措施，通过电梯专业维修对于电梯的人工操作，完成救援活动。</w:t>
      </w:r>
    </w:p>
    <w:p>
      <w:pPr>
        <w:pStyle w:val="3"/>
        <w:spacing w:line="240" w:lineRule="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6.5.2 应急结束：</w:t>
      </w:r>
    </w:p>
    <w:p>
      <w:pPr>
        <w:pStyle w:val="3"/>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受困人员全部救出轿厢或脱离险竟、死亡和失踪人员已查清、受伤人员得到基本救治、事故危害得到控制、紧急疏散的人员得到安置或恢复正常生活，由应急领导小组部根据应急救援的实际情况，宣布应急救援结束；严重以上事故的，应取得上级主管部门和相关政府部门的同意后，方可宣布应急救援结束。</w:t>
      </w:r>
    </w:p>
    <w:p>
      <w:pPr>
        <w:spacing w:line="240" w:lineRule="auto"/>
        <w:rPr>
          <w:rFonts w:hint="eastAsia" w:asciiTheme="minorEastAsia" w:hAnsiTheme="minorEastAsia" w:eastAsiaTheme="minorEastAsia" w:cstheme="minorEastAsia"/>
          <w:b/>
          <w:bCs/>
          <w:color w:val="000000"/>
          <w:sz w:val="21"/>
          <w:szCs w:val="21"/>
          <w:lang w:eastAsia="zh-CN"/>
        </w:rPr>
      </w:pPr>
    </w:p>
    <w:p>
      <w:pPr>
        <w:spacing w:line="24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color w:val="000000"/>
          <w:sz w:val="28"/>
          <w:szCs w:val="28"/>
          <w:lang w:eastAsia="zh-CN"/>
        </w:rPr>
        <w:t>七、</w:t>
      </w:r>
      <w:r>
        <w:rPr>
          <w:rFonts w:hint="eastAsia" w:asciiTheme="minorEastAsia" w:hAnsiTheme="minorEastAsia" w:eastAsiaTheme="minorEastAsia" w:cstheme="minorEastAsia"/>
          <w:b/>
          <w:bCs/>
          <w:color w:val="000000"/>
          <w:sz w:val="28"/>
          <w:szCs w:val="28"/>
        </w:rPr>
        <w:t>后续总结与改进措施</w:t>
      </w:r>
    </w:p>
    <w:p>
      <w:pPr>
        <w:spacing w:line="24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分析事故原因，对应急救援工作进行总结分析，对存在的问题提出改进建议。</w:t>
      </w:r>
    </w:p>
    <w:p>
      <w:pPr>
        <w:spacing w:line="240" w:lineRule="auto"/>
        <w:rPr>
          <w:rFonts w:hint="eastAsia" w:asciiTheme="minorEastAsia" w:hAnsiTheme="minorEastAsia" w:eastAsiaTheme="minorEastAsia" w:cstheme="minorEastAsia"/>
          <w:b/>
          <w:bCs/>
          <w:color w:val="000000"/>
          <w:sz w:val="21"/>
          <w:szCs w:val="21"/>
          <w:lang w:eastAsia="zh-CN"/>
        </w:rPr>
      </w:pPr>
    </w:p>
    <w:p>
      <w:pPr>
        <w:spacing w:line="24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lang w:eastAsia="zh-CN"/>
        </w:rPr>
        <w:t>八、</w:t>
      </w:r>
      <w:r>
        <w:rPr>
          <w:rFonts w:hint="eastAsia" w:asciiTheme="minorEastAsia" w:hAnsiTheme="minorEastAsia" w:eastAsiaTheme="minorEastAsia" w:cstheme="minorEastAsia"/>
          <w:b/>
          <w:bCs/>
          <w:color w:val="000000"/>
          <w:sz w:val="28"/>
          <w:szCs w:val="28"/>
        </w:rPr>
        <w:t>平时培训及演练规划</w:t>
      </w:r>
    </w:p>
    <w:p>
      <w:pPr>
        <w:spacing w:line="24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应定期培训操作人员、管理人员应对突发特种设备事件的知识和能力，并定期进行演练，通过演练培训应急队伍，落实岗位责任，熟悉应急工作的指挥机制、决策、协调和处置的程序，检验预案的可行性和改进应急预案。</w:t>
      </w:r>
    </w:p>
    <w:p>
      <w:pPr>
        <w:spacing w:line="240" w:lineRule="auto"/>
        <w:rPr>
          <w:rFonts w:hint="eastAsia" w:asciiTheme="minorEastAsia" w:hAnsiTheme="minorEastAsia" w:eastAsiaTheme="minorEastAsia" w:cstheme="minorEastAsia"/>
          <w:b/>
          <w:bCs/>
          <w:color w:val="000000"/>
          <w:sz w:val="21"/>
          <w:szCs w:val="21"/>
          <w:lang w:eastAsia="zh-CN"/>
        </w:rPr>
      </w:pPr>
    </w:p>
    <w:p>
      <w:pPr>
        <w:keepNext w:val="0"/>
        <w:keepLines w:val="0"/>
        <w:pageBreakBefore w:val="0"/>
        <w:widowControl w:val="0"/>
        <w:kinsoku/>
        <w:wordWrap/>
        <w:overflowPunct w:val="0"/>
        <w:topLinePunct w:val="0"/>
        <w:autoSpaceDE w:val="0"/>
        <w:autoSpaceDN w:val="0"/>
        <w:bidi w:val="0"/>
        <w:adjustRightInd w:val="0"/>
        <w:snapToGrid/>
        <w:spacing w:line="240" w:lineRule="auto"/>
        <w:textAlignment w:val="baseline"/>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lang w:eastAsia="zh-CN"/>
        </w:rPr>
        <w:t>九、</w:t>
      </w:r>
      <w:r>
        <w:rPr>
          <w:rFonts w:hint="eastAsia" w:asciiTheme="minorEastAsia" w:hAnsiTheme="minorEastAsia" w:eastAsiaTheme="minorEastAsia" w:cstheme="minorEastAsia"/>
          <w:b/>
          <w:bCs/>
          <w:color w:val="000000"/>
          <w:sz w:val="28"/>
          <w:szCs w:val="28"/>
        </w:rPr>
        <w:t>必要的附件</w:t>
      </w:r>
    </w:p>
    <w:p>
      <w:pPr>
        <w:keepNext w:val="0"/>
        <w:keepLines w:val="0"/>
        <w:pageBreakBefore w:val="0"/>
        <w:widowControl w:val="0"/>
        <w:kinsoku/>
        <w:wordWrap/>
        <w:overflowPunct w:val="0"/>
        <w:topLinePunct w:val="0"/>
        <w:autoSpaceDE w:val="0"/>
        <w:autoSpaceDN w:val="0"/>
        <w:bidi w:val="0"/>
        <w:adjustRightInd w:val="0"/>
        <w:snapToGrid/>
        <w:spacing w:line="240" w:lineRule="auto"/>
        <w:ind w:firstLine="280" w:firstLineChars="100"/>
        <w:textAlignment w:val="baseline"/>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应急资源一览表，包括应急队伍名称、驻地位置、负责人、联系电话、人数；物资、设备、装备的名称、数量、状态、存放地点、责任人、联系方式等。</w:t>
      </w:r>
    </w:p>
    <w:p>
      <w:r>
        <w:rPr>
          <w:rFonts w:hint="eastAsia" w:asciiTheme="minorEastAsia" w:hAnsiTheme="minorEastAsia" w:eastAsiaTheme="minorEastAsia" w:cstheme="minorEastAsia"/>
          <w:color w:val="000000"/>
          <w:sz w:val="28"/>
          <w:szCs w:val="28"/>
        </w:rPr>
        <w:t>标准化、规范化格式文本，包括预案启动、预警信息发布、事件通报、应急状态结束等格</w:t>
      </w:r>
      <w:bookmarkStart w:id="0" w:name="_GoBack"/>
      <w:bookmarkEnd w:id="0"/>
      <w:r>
        <w:rPr>
          <w:rFonts w:hint="eastAsia" w:asciiTheme="minorEastAsia" w:hAnsiTheme="minorEastAsia" w:eastAsiaTheme="minorEastAsia" w:cstheme="minorEastAsia"/>
          <w:color w:val="000000"/>
          <w:sz w:val="28"/>
          <w:szCs w:val="28"/>
        </w:rPr>
        <w:t>式文本。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OGVjN2JjNzA5YjQ2MTczOWViNjdkNzg4MGM1YjEifQ=="/>
  </w:docVars>
  <w:rsids>
    <w:rsidRoot w:val="2A1C6907"/>
    <w:rsid w:val="2A1C6907"/>
    <w:rsid w:val="2B4277AE"/>
    <w:rsid w:val="5BCB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textAlignment w:val="baseline"/>
    </w:pPr>
    <w:rPr>
      <w:rFonts w:ascii="宋体" w:hAnsi="Times New Roman" w:eastAsia="宋体" w:cs="Times New Roman"/>
      <w:sz w:val="3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320"/>
        <w:tab w:val="right" w:pos="8640"/>
      </w:tabs>
    </w:pPr>
  </w:style>
  <w:style w:type="paragraph" w:styleId="3">
    <w:name w:val="Normal (Web)"/>
    <w:basedOn w:val="1"/>
    <w:qFormat/>
    <w:uiPriority w:val="0"/>
    <w:pPr>
      <w:widowControl w:val="0"/>
      <w:overflowPunct/>
      <w:autoSpaceDE/>
      <w:autoSpaceDN/>
      <w:adjustRightInd/>
      <w:jc w:val="both"/>
      <w:textAlignment w:val="auto"/>
    </w:pPr>
    <w:rPr>
      <w:kern w:val="2"/>
      <w:sz w:val="24"/>
      <w:szCs w:val="24"/>
    </w:rPr>
  </w:style>
  <w:style w:type="paragraph" w:customStyle="1" w:styleId="6">
    <w:name w:val="样式4"/>
    <w:basedOn w:val="1"/>
    <w:uiPriority w:val="0"/>
    <w:pPr>
      <w:spacing w:line="400" w:lineRule="exact"/>
    </w:pPr>
    <w:rPr>
      <w:rFonts w:ascii="宋体" w:hAnsi="宋体"/>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2477</Words>
  <Characters>2574</Characters>
  <Lines>0</Lines>
  <Paragraphs>0</Paragraphs>
  <TotalTime>41</TotalTime>
  <ScaleCrop>false</ScaleCrop>
  <LinksUpToDate>false</LinksUpToDate>
  <CharactersWithSpaces>2585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2022-03-14T08:29:00Z</dcterms:created>
  <dc:creator>小小汤圆子</dc:creator>
  <cp:lastModifiedBy>狐公子</cp:lastModifiedBy>
  <cp:lastPrinted>2023-06-16T01:01:37Z</cp:lastPrinted>
  <dcterms:modified xsi:type="dcterms:W3CDTF">2023-06-16T01:49:55Z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97C0BCD347994169A098E02E7A8FED7E</vt:lpwstr>
  </property>
</Properties>
</file>